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CE622" w14:textId="77777777" w:rsidR="000F6B1A" w:rsidRPr="00D0225F" w:rsidRDefault="000F6B1A" w:rsidP="000F6B1A">
      <w:pPr>
        <w:rPr>
          <w:b/>
        </w:rPr>
      </w:pPr>
      <w:r w:rsidRPr="00D0225F">
        <w:rPr>
          <w:b/>
        </w:rPr>
        <w:t>8.31</w:t>
      </w:r>
      <w:r w:rsidRPr="00D0225F">
        <w:rPr>
          <w:b/>
        </w:rPr>
        <w:tab/>
        <w:t>Schedule of Recommendations:</w:t>
      </w:r>
    </w:p>
    <w:p w14:paraId="387CE623" w14:textId="77777777" w:rsidR="000F6B1A" w:rsidRDefault="000F6B1A" w:rsidP="000F6B1A">
      <w:r w:rsidRPr="00D0225F">
        <w:t>The following Schedule of Recommendations lists the priority in which works should be undertaken in order to recognise, maintain and promote Narryna’s 19</w:t>
      </w:r>
      <w:r w:rsidRPr="00D0225F">
        <w:rPr>
          <w:vertAlign w:val="superscript"/>
        </w:rPr>
        <w:t>th</w:t>
      </w:r>
      <w:r w:rsidRPr="00D0225F">
        <w:t xml:space="preserve"> century garden as a setting which is sympathetic, compatible </w:t>
      </w:r>
      <w:r w:rsidR="001017FD">
        <w:t xml:space="preserve">with </w:t>
      </w:r>
      <w:r w:rsidRPr="00D0225F">
        <w:t xml:space="preserve">and enhances the heritage value of site. </w:t>
      </w:r>
    </w:p>
    <w:p w14:paraId="387CE624" w14:textId="3A98DA3F" w:rsidR="001017FD" w:rsidRDefault="001017FD" w:rsidP="000F6B1A">
      <w:r>
        <w:t xml:space="preserve">These works are also designed to improve the </w:t>
      </w:r>
      <w:r w:rsidR="00B82D0E">
        <w:t>public amenity value of N</w:t>
      </w:r>
      <w:r>
        <w:t xml:space="preserve">arryna </w:t>
      </w:r>
      <w:r w:rsidR="00B82D0E">
        <w:t xml:space="preserve">by improving the services and facilities available. This </w:t>
      </w:r>
      <w:r w:rsidR="00E92953">
        <w:t>should</w:t>
      </w:r>
      <w:bookmarkStart w:id="0" w:name="_GoBack"/>
      <w:bookmarkEnd w:id="0"/>
      <w:r w:rsidR="00B82D0E">
        <w:t xml:space="preserve"> result in greater use of the site and most importantly an increased tourism value while maintaining this historically significant site.</w:t>
      </w:r>
    </w:p>
    <w:p w14:paraId="32858C6E" w14:textId="5F25184B" w:rsidR="00ED76B7" w:rsidRDefault="00ED76B7" w:rsidP="000F6B1A">
      <w:r>
        <w:t>Most importantly these works will generate recognition, visitation and income support through:</w:t>
      </w:r>
    </w:p>
    <w:p w14:paraId="2A81B2DC" w14:textId="08D114A7" w:rsidR="00ED76B7" w:rsidRDefault="005272F8" w:rsidP="00ED76B7">
      <w:pPr>
        <w:pStyle w:val="ListParagraph"/>
        <w:numPr>
          <w:ilvl w:val="0"/>
          <w:numId w:val="38"/>
        </w:numPr>
      </w:pPr>
      <w:r>
        <w:t xml:space="preserve">Community Engagement </w:t>
      </w:r>
      <w:r>
        <w:tab/>
        <w:t>V</w:t>
      </w:r>
      <w:r w:rsidR="00ED76B7">
        <w:t>olunteers</w:t>
      </w:r>
    </w:p>
    <w:p w14:paraId="5199BE7D" w14:textId="77777777" w:rsidR="00ED76B7" w:rsidRDefault="00ED76B7" w:rsidP="00ED76B7">
      <w:pPr>
        <w:pStyle w:val="ListParagraph"/>
        <w:ind w:left="1440"/>
      </w:pPr>
      <w:r>
        <w:tab/>
      </w:r>
      <w:r>
        <w:tab/>
      </w:r>
      <w:r>
        <w:tab/>
      </w:r>
      <w:r>
        <w:tab/>
        <w:t>Friends of Narryna Garden</w:t>
      </w:r>
    </w:p>
    <w:p w14:paraId="52493FE5" w14:textId="619B4CEF" w:rsidR="00ED76B7" w:rsidRDefault="005272F8" w:rsidP="00ED76B7">
      <w:pPr>
        <w:pStyle w:val="ListParagraph"/>
        <w:ind w:left="1440"/>
      </w:pPr>
      <w:r>
        <w:tab/>
      </w:r>
      <w:r>
        <w:tab/>
      </w:r>
      <w:r>
        <w:tab/>
      </w:r>
      <w:r>
        <w:tab/>
        <w:t>Annual garden fair</w:t>
      </w:r>
      <w:r w:rsidR="00ED76B7">
        <w:t xml:space="preserve"> and other community events</w:t>
      </w:r>
      <w:r w:rsidR="00ED76B7">
        <w:tab/>
      </w:r>
    </w:p>
    <w:p w14:paraId="6677A10B" w14:textId="353D80AF" w:rsidR="00ED76B7" w:rsidRDefault="00ED76B7" w:rsidP="00ED76B7">
      <w:pPr>
        <w:pStyle w:val="ListParagraph"/>
        <w:numPr>
          <w:ilvl w:val="0"/>
          <w:numId w:val="38"/>
        </w:numPr>
      </w:pPr>
      <w:r>
        <w:t>Education</w:t>
      </w:r>
      <w:r>
        <w:tab/>
      </w:r>
      <w:r>
        <w:tab/>
      </w:r>
      <w:r>
        <w:tab/>
        <w:t>Schools program</w:t>
      </w:r>
    </w:p>
    <w:p w14:paraId="4AB8F937" w14:textId="5E0BC7FC" w:rsidR="00ED76B7" w:rsidRDefault="00ED76B7" w:rsidP="00ED76B7">
      <w:pPr>
        <w:pStyle w:val="ListParagraph"/>
        <w:ind w:left="4320"/>
      </w:pPr>
      <w:r>
        <w:t>Seminars on food, nutrition and historic gardens</w:t>
      </w:r>
    </w:p>
    <w:p w14:paraId="481EBB7F" w14:textId="16BDF07D" w:rsidR="00ED76B7" w:rsidRDefault="00ED76B7" w:rsidP="00ED76B7">
      <w:pPr>
        <w:pStyle w:val="ListParagraph"/>
        <w:numPr>
          <w:ilvl w:val="0"/>
          <w:numId w:val="38"/>
        </w:numPr>
      </w:pPr>
      <w:r>
        <w:t xml:space="preserve">Income Generation </w:t>
      </w:r>
      <w:r>
        <w:tab/>
      </w:r>
      <w:r>
        <w:tab/>
        <w:t>Increased tourist potential</w:t>
      </w:r>
    </w:p>
    <w:p w14:paraId="0320C888" w14:textId="7C54B4D5" w:rsidR="00ED76B7" w:rsidRDefault="00ED76B7" w:rsidP="00ED76B7">
      <w:pPr>
        <w:pStyle w:val="ListParagraph"/>
        <w:ind w:left="4320"/>
      </w:pPr>
      <w:r>
        <w:t>Events in the grounds such as weddings, film shoots and markets</w:t>
      </w:r>
    </w:p>
    <w:p w14:paraId="387CE625" w14:textId="77777777" w:rsidR="000F6B1A" w:rsidRPr="00D0225F" w:rsidRDefault="00B82D0E" w:rsidP="000F6B1A">
      <w:r>
        <w:t>There are three stages of recommended works</w:t>
      </w:r>
      <w:r w:rsidR="000F6B1A" w:rsidRPr="00D0225F">
        <w:t>:</w:t>
      </w:r>
    </w:p>
    <w:p w14:paraId="387CE626" w14:textId="77777777" w:rsidR="000F6B1A" w:rsidRPr="00D0225F" w:rsidRDefault="000F6B1A" w:rsidP="000F6B1A">
      <w:r w:rsidRPr="00D0225F">
        <w:t xml:space="preserve">First Priority Works are seen as works that should be undertaken as soon as possible in order to: </w:t>
      </w:r>
    </w:p>
    <w:p w14:paraId="387CE627" w14:textId="77777777" w:rsidR="000F6B1A" w:rsidRDefault="000F6B1A" w:rsidP="000F6B1A">
      <w:pPr>
        <w:pStyle w:val="ListParagraph"/>
        <w:numPr>
          <w:ilvl w:val="0"/>
          <w:numId w:val="26"/>
        </w:numPr>
        <w:ind w:left="1560" w:hanging="426"/>
      </w:pPr>
      <w:r w:rsidRPr="00D0225F">
        <w:t>Minimize and prevent any further damage to the</w:t>
      </w:r>
      <w:r>
        <w:t xml:space="preserve"> place </w:t>
      </w:r>
    </w:p>
    <w:p w14:paraId="387CE628" w14:textId="77777777" w:rsidR="000F6B1A" w:rsidRDefault="000F6B1A" w:rsidP="000F6B1A">
      <w:pPr>
        <w:pStyle w:val="ListParagraph"/>
        <w:numPr>
          <w:ilvl w:val="0"/>
          <w:numId w:val="26"/>
        </w:numPr>
        <w:ind w:left="1560" w:hanging="426"/>
      </w:pPr>
      <w:r>
        <w:t>Commence implementation of the Landscape Master Plan</w:t>
      </w:r>
    </w:p>
    <w:p w14:paraId="387CE629" w14:textId="77777777" w:rsidR="000F6B1A" w:rsidRDefault="000F6B1A" w:rsidP="000F6B1A">
      <w:pPr>
        <w:pStyle w:val="ListParagraph"/>
        <w:numPr>
          <w:ilvl w:val="0"/>
          <w:numId w:val="26"/>
        </w:numPr>
        <w:ind w:left="1560" w:hanging="426"/>
      </w:pPr>
      <w:r>
        <w:t>Commence the adaption and improvement of Narryna in order to facilitate an improved income steam and tourist value</w:t>
      </w:r>
      <w:r w:rsidRPr="00D0225F">
        <w:t xml:space="preserve"> </w:t>
      </w:r>
    </w:p>
    <w:p w14:paraId="387CE62A" w14:textId="77777777" w:rsidR="000F6B1A" w:rsidRDefault="000F6B1A" w:rsidP="000F6B1A">
      <w:r>
        <w:t>Second Priority Works are seen as those that:</w:t>
      </w:r>
    </w:p>
    <w:p w14:paraId="387CE62B" w14:textId="77777777" w:rsidR="000F6B1A" w:rsidRDefault="000F6B1A" w:rsidP="000F6B1A">
      <w:pPr>
        <w:pStyle w:val="ListParagraph"/>
        <w:numPr>
          <w:ilvl w:val="0"/>
          <w:numId w:val="35"/>
        </w:numPr>
      </w:pPr>
      <w:r>
        <w:t>Provide further necessary facilities to support increased public utilisation of the site</w:t>
      </w:r>
    </w:p>
    <w:p w14:paraId="387CE62C" w14:textId="77777777" w:rsidR="000F6B1A" w:rsidRDefault="000F6B1A" w:rsidP="000F6B1A">
      <w:pPr>
        <w:pStyle w:val="ListParagraph"/>
        <w:numPr>
          <w:ilvl w:val="0"/>
          <w:numId w:val="35"/>
        </w:numPr>
      </w:pPr>
      <w:r>
        <w:t xml:space="preserve">Restore and improve the historic interpretation of the site </w:t>
      </w:r>
    </w:p>
    <w:p w14:paraId="387CE62D" w14:textId="77777777" w:rsidR="000F6B1A" w:rsidRDefault="000F6B1A" w:rsidP="000F6B1A">
      <w:pPr>
        <w:pStyle w:val="ListParagraph"/>
        <w:numPr>
          <w:ilvl w:val="0"/>
          <w:numId w:val="35"/>
        </w:numPr>
      </w:pPr>
      <w:r>
        <w:t>Improve the visual attraction of the site and encourage more visitors to the site</w:t>
      </w:r>
    </w:p>
    <w:p w14:paraId="387CE62E" w14:textId="77777777" w:rsidR="000F6B1A" w:rsidRPr="00D0225F" w:rsidRDefault="000F6B1A" w:rsidP="000F6B1A">
      <w:r w:rsidRPr="00D0225F">
        <w:t>Third Priority Works are the:</w:t>
      </w:r>
    </w:p>
    <w:p w14:paraId="387CE62F" w14:textId="77777777" w:rsidR="000F6B1A" w:rsidRPr="00D0225F" w:rsidRDefault="000F6B1A" w:rsidP="000F6B1A">
      <w:pPr>
        <w:pStyle w:val="ListParagraph"/>
        <w:numPr>
          <w:ilvl w:val="0"/>
          <w:numId w:val="29"/>
        </w:numPr>
        <w:ind w:left="1701" w:hanging="567"/>
      </w:pPr>
      <w:r w:rsidRPr="00D0225F">
        <w:t xml:space="preserve">Final stages in the implementation of the Landscape Management Plan and </w:t>
      </w:r>
    </w:p>
    <w:p w14:paraId="387CE630" w14:textId="77777777" w:rsidR="000F6B1A" w:rsidRPr="00D0225F" w:rsidRDefault="000F6B1A" w:rsidP="000F6B1A">
      <w:pPr>
        <w:pStyle w:val="ListParagraph"/>
        <w:numPr>
          <w:ilvl w:val="0"/>
          <w:numId w:val="29"/>
        </w:numPr>
        <w:ind w:left="1701" w:hanging="567"/>
      </w:pPr>
      <w:r w:rsidRPr="00D0225F">
        <w:t>Works that can be undertaken when funds permit.</w:t>
      </w:r>
    </w:p>
    <w:p w14:paraId="387CE632" w14:textId="08698CD3" w:rsidR="000F6B1A" w:rsidRDefault="000F6B1A" w:rsidP="000F6B1A">
      <w:r w:rsidRPr="00D0225F">
        <w:t>It should be noted that th</w:t>
      </w:r>
      <w:r>
        <w:t>e recommended P</w:t>
      </w:r>
      <w:r w:rsidRPr="00D0225F">
        <w:t xml:space="preserve">riority </w:t>
      </w:r>
      <w:r>
        <w:t xml:space="preserve">Number does not necessarily indicate the </w:t>
      </w:r>
      <w:r w:rsidR="003E1DA0">
        <w:t xml:space="preserve">timing or </w:t>
      </w:r>
      <w:r>
        <w:t xml:space="preserve">sequence of </w:t>
      </w:r>
      <w:r w:rsidR="003E1DA0">
        <w:t xml:space="preserve">the </w:t>
      </w:r>
      <w:r>
        <w:t>works</w:t>
      </w:r>
      <w:r w:rsidR="003E1DA0">
        <w:t>,</w:t>
      </w:r>
      <w:r>
        <w:t xml:space="preserve"> as it </w:t>
      </w:r>
      <w:r w:rsidRPr="00D0225F">
        <w:t xml:space="preserve">is recognised that </w:t>
      </w:r>
      <w:r>
        <w:t xml:space="preserve">due to circumstances </w:t>
      </w:r>
      <w:r w:rsidR="003E1DA0">
        <w:t xml:space="preserve">there may </w:t>
      </w:r>
      <w:r>
        <w:t xml:space="preserve">need </w:t>
      </w:r>
      <w:r w:rsidRPr="00D0225F">
        <w:t>to be minor adjustments.</w:t>
      </w:r>
      <w:r>
        <w:t xml:space="preserve"> For example:</w:t>
      </w:r>
    </w:p>
    <w:p w14:paraId="387CE633" w14:textId="77777777" w:rsidR="000F6B1A" w:rsidRDefault="000F6B1A" w:rsidP="000F6B1A">
      <w:pPr>
        <w:pStyle w:val="ListParagraph"/>
        <w:numPr>
          <w:ilvl w:val="0"/>
          <w:numId w:val="36"/>
        </w:numPr>
      </w:pPr>
      <w:r>
        <w:t xml:space="preserve">infrastructure works that are the subject of a grant application will be tied to the successful securing of funds from that grant. </w:t>
      </w:r>
    </w:p>
    <w:p w14:paraId="387CE637" w14:textId="33A7F9B3" w:rsidR="00A2628A" w:rsidRDefault="000F6B1A" w:rsidP="00ED76B7">
      <w:pPr>
        <w:pStyle w:val="ListParagraph"/>
        <w:numPr>
          <w:ilvl w:val="0"/>
          <w:numId w:val="36"/>
        </w:numPr>
      </w:pPr>
      <w:r>
        <w:t xml:space="preserve">works that can be undertaken by the Friends of Narryna Garden Group will be governed by the availability of </w:t>
      </w:r>
      <w:r w:rsidR="00B82D0E">
        <w:t>volunteers</w:t>
      </w:r>
      <w:r>
        <w:t xml:space="preserve"> and the time of the year that is best for undertaking the work.</w:t>
      </w:r>
      <w:r w:rsidR="00A2628A">
        <w:br w:type="page"/>
      </w:r>
    </w:p>
    <w:tbl>
      <w:tblPr>
        <w:tblW w:w="10106" w:type="dxa"/>
        <w:tblInd w:w="93" w:type="dxa"/>
        <w:tblLook w:val="04A0" w:firstRow="1" w:lastRow="0" w:firstColumn="1" w:lastColumn="0" w:noHBand="0" w:noVBand="1"/>
      </w:tblPr>
      <w:tblGrid>
        <w:gridCol w:w="989"/>
        <w:gridCol w:w="38"/>
        <w:gridCol w:w="1331"/>
        <w:gridCol w:w="4961"/>
        <w:gridCol w:w="1369"/>
        <w:gridCol w:w="1418"/>
      </w:tblGrid>
      <w:tr w:rsidR="007554A3" w:rsidRPr="00D0225F" w14:paraId="387CE63C" w14:textId="77777777" w:rsidTr="00246701">
        <w:trPr>
          <w:trHeight w:val="315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CE638" w14:textId="77777777" w:rsidR="007554A3" w:rsidRPr="00D0225F" w:rsidRDefault="007554A3" w:rsidP="003247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E639" w14:textId="77777777" w:rsidR="007554A3" w:rsidRPr="00D0225F" w:rsidRDefault="007554A3" w:rsidP="003247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8.3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1.1 Schedule of Recommendations.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387CE63A" w14:textId="77777777" w:rsidR="007554A3" w:rsidRPr="00D0225F" w:rsidRDefault="007554A3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E63B" w14:textId="77777777" w:rsidR="007554A3" w:rsidRPr="00D0225F" w:rsidRDefault="007554A3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54A3" w:rsidRPr="00D0225F" w14:paraId="387CE642" w14:textId="77777777" w:rsidTr="0024670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E63D" w14:textId="77777777" w:rsidR="007554A3" w:rsidRPr="00D0225F" w:rsidRDefault="007554A3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CE63E" w14:textId="77777777" w:rsidR="007554A3" w:rsidRPr="0032470C" w:rsidRDefault="007554A3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E63F" w14:textId="77777777" w:rsidR="007554A3" w:rsidRPr="0032470C" w:rsidRDefault="007554A3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387CE640" w14:textId="77777777" w:rsidR="007554A3" w:rsidRPr="00D0225F" w:rsidRDefault="007554A3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E641" w14:textId="77777777" w:rsidR="007554A3" w:rsidRPr="00D0225F" w:rsidRDefault="007554A3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54A3" w:rsidRPr="00D0225F" w14:paraId="387CE648" w14:textId="77777777" w:rsidTr="0024670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E643" w14:textId="77777777" w:rsidR="007554A3" w:rsidRPr="00D0225F" w:rsidRDefault="007554A3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CE644" w14:textId="77777777" w:rsidR="007554A3" w:rsidRPr="0032470C" w:rsidRDefault="007554A3" w:rsidP="00D022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E645" w14:textId="77777777" w:rsidR="007554A3" w:rsidRPr="0032470C" w:rsidRDefault="007554A3" w:rsidP="00D022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2470C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First Priority Works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</w:t>
            </w:r>
            <w:r w:rsidRPr="0032470C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as at February 2015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387CE646" w14:textId="77777777" w:rsidR="007554A3" w:rsidRPr="00D0225F" w:rsidRDefault="007554A3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E647" w14:textId="77777777" w:rsidR="007554A3" w:rsidRPr="00D0225F" w:rsidRDefault="007554A3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54A3" w:rsidRPr="00D0225F" w14:paraId="387CE64E" w14:textId="77777777" w:rsidTr="0024670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E649" w14:textId="77777777" w:rsidR="007554A3" w:rsidRPr="00D0225F" w:rsidRDefault="007554A3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CE64A" w14:textId="77777777" w:rsidR="007554A3" w:rsidRPr="00D0225F" w:rsidRDefault="007554A3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E64B" w14:textId="77777777" w:rsidR="007554A3" w:rsidRPr="00D0225F" w:rsidRDefault="007554A3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CE64C" w14:textId="77777777" w:rsidR="007554A3" w:rsidRPr="00D0225F" w:rsidRDefault="007554A3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E64D" w14:textId="77777777" w:rsidR="007554A3" w:rsidRPr="00D0225F" w:rsidRDefault="007554A3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54A3" w:rsidRPr="003C4A55" w14:paraId="387CE655" w14:textId="77777777" w:rsidTr="00246701">
        <w:trPr>
          <w:trHeight w:val="6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E64F" w14:textId="77777777" w:rsidR="007554A3" w:rsidRPr="003C4A55" w:rsidRDefault="007554A3" w:rsidP="00BF4FF4">
            <w:pPr>
              <w:spacing w:after="0" w:line="240" w:lineRule="auto"/>
              <w:ind w:right="-11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Priority Number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650" w14:textId="77777777" w:rsidR="00FD4BB6" w:rsidRPr="003C4A55" w:rsidRDefault="00FD4BB6" w:rsidP="00D022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14:paraId="387CE651" w14:textId="77777777" w:rsidR="007554A3" w:rsidRPr="003C4A55" w:rsidRDefault="00FD4BB6" w:rsidP="00D022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Category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52" w14:textId="77777777" w:rsidR="007554A3" w:rsidRPr="003C4A55" w:rsidRDefault="007554A3" w:rsidP="00D022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Recommendation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653" w14:textId="77777777" w:rsidR="007554A3" w:rsidRPr="003C4A55" w:rsidRDefault="00FD4BB6" w:rsidP="00D022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Key Rationale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CE654" w14:textId="77777777" w:rsidR="007554A3" w:rsidRPr="003C4A55" w:rsidRDefault="007554A3" w:rsidP="00D022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Reference Clause</w:t>
            </w:r>
          </w:p>
        </w:tc>
      </w:tr>
      <w:tr w:rsidR="007554A3" w:rsidRPr="003C4A55" w14:paraId="387CE65B" w14:textId="77777777" w:rsidTr="00246701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E656" w14:textId="77777777" w:rsidR="007554A3" w:rsidRPr="003C4A55" w:rsidRDefault="007554A3" w:rsidP="008A7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657" w14:textId="77777777" w:rsidR="007554A3" w:rsidRPr="003C4A55" w:rsidRDefault="00C5273C" w:rsidP="00D022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58" w14:textId="77777777" w:rsidR="007554A3" w:rsidRPr="003C4A55" w:rsidRDefault="007554A3" w:rsidP="00D022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Watering System - investigate, report and repair.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BB48" w14:textId="77777777" w:rsidR="007554A3" w:rsidRDefault="0081261A" w:rsidP="00D02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Maintenance</w:t>
            </w:r>
          </w:p>
          <w:p w14:paraId="387CE659" w14:textId="6CFF4CCD" w:rsidR="00ED1A3B" w:rsidRPr="003C4A55" w:rsidRDefault="00ED1A3B" w:rsidP="00D02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&amp; prevention of rising damp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CE65A" w14:textId="77777777" w:rsidR="007554A3" w:rsidRPr="003C4A55" w:rsidRDefault="007554A3" w:rsidP="00D02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8.29</w:t>
            </w:r>
          </w:p>
        </w:tc>
      </w:tr>
      <w:tr w:rsidR="007554A3" w:rsidRPr="003C4A55" w14:paraId="387CE661" w14:textId="77777777" w:rsidTr="00246701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E65C" w14:textId="77777777" w:rsidR="007554A3" w:rsidRPr="003C4A55" w:rsidRDefault="007554A3" w:rsidP="008A7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65D" w14:textId="77777777" w:rsidR="007554A3" w:rsidRPr="003C4A55" w:rsidRDefault="00C5273C" w:rsidP="00D022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Historical Interpretation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5E" w14:textId="77777777" w:rsidR="007554A3" w:rsidRPr="003C4A55" w:rsidRDefault="007554A3" w:rsidP="00D022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Urns and Steps - remove from stone rubble wall.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65F" w14:textId="77777777" w:rsidR="007554A3" w:rsidRPr="003C4A55" w:rsidRDefault="00FB77E5" w:rsidP="008A7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Interpretation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60" w14:textId="77777777" w:rsidR="007554A3" w:rsidRPr="003C4A55" w:rsidRDefault="007554A3" w:rsidP="008A7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8.5</w:t>
            </w:r>
          </w:p>
        </w:tc>
      </w:tr>
      <w:tr w:rsidR="00C5273C" w:rsidRPr="003C4A55" w14:paraId="387CE667" w14:textId="77777777" w:rsidTr="00246701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E662" w14:textId="77777777" w:rsidR="00C5273C" w:rsidRPr="003C4A55" w:rsidRDefault="00C5273C" w:rsidP="00C527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663" w14:textId="77777777" w:rsidR="00C5273C" w:rsidRPr="003C4A55" w:rsidRDefault="00C5273C" w:rsidP="00C5273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Historical Interpretation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64" w14:textId="77777777" w:rsidR="00C5273C" w:rsidRPr="003C4A55" w:rsidRDefault="00C5273C" w:rsidP="00C5273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Reinstate alignment of original eastern bound</w:t>
            </w:r>
            <w:r w:rsidR="00920E8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ary wall after removal of steps and mark location of wall north of garden.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665" w14:textId="68CF4F2D" w:rsidR="00C5273C" w:rsidRPr="003C4A55" w:rsidRDefault="00940D29" w:rsidP="00C527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Conservation</w:t>
            </w:r>
            <w:r w:rsidR="00ED1A3B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&amp; Interpretation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66" w14:textId="77777777" w:rsidR="00C5273C" w:rsidRPr="003C4A55" w:rsidRDefault="00920E85" w:rsidP="00C527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  <w:r w:rsidR="00C5273C"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.5</w:t>
            </w:r>
          </w:p>
        </w:tc>
      </w:tr>
      <w:tr w:rsidR="00940D29" w:rsidRPr="003C4A55" w14:paraId="387CE66D" w14:textId="77777777" w:rsidTr="00246701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E668" w14:textId="77777777" w:rsidR="00940D29" w:rsidRPr="003C4A55" w:rsidRDefault="00920E85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1.4</w:t>
            </w:r>
            <w:r w:rsidR="00173CB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669" w14:textId="77777777"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6A" w14:textId="77777777" w:rsidR="00940D29" w:rsidRPr="003C4A55" w:rsidRDefault="003E1DA0" w:rsidP="003E1D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Remove ivy from carpark fence stone front fence, Smithy building and all other locations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66B" w14:textId="77777777"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Maintenance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6C" w14:textId="77777777"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8.7</w:t>
            </w:r>
          </w:p>
        </w:tc>
      </w:tr>
      <w:tr w:rsidR="00940D29" w:rsidRPr="003C4A55" w14:paraId="387CE673" w14:textId="77777777" w:rsidTr="00246701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E66E" w14:textId="77777777"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66F" w14:textId="77777777"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70" w14:textId="77777777"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Rose Garden - remove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671" w14:textId="77777777" w:rsidR="00940D29" w:rsidRPr="003C4A55" w:rsidRDefault="00EB4571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Inappropriate planting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72" w14:textId="77777777"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8.14.4</w:t>
            </w:r>
          </w:p>
        </w:tc>
      </w:tr>
      <w:tr w:rsidR="00940D29" w:rsidRPr="003C4A55" w14:paraId="387CE679" w14:textId="77777777" w:rsidTr="00246701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E674" w14:textId="77777777"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675" w14:textId="77777777"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76" w14:textId="77777777"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Tree Peony - relocate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677" w14:textId="77777777" w:rsidR="00940D29" w:rsidRPr="003C4A55" w:rsidRDefault="00EB4571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Inappropriate location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78" w14:textId="77777777"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8.14.4</w:t>
            </w:r>
          </w:p>
        </w:tc>
      </w:tr>
      <w:tr w:rsidR="00940D29" w:rsidRPr="003C4A55" w14:paraId="387CE680" w14:textId="77777777" w:rsidTr="00246701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E67A" w14:textId="77777777"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67B" w14:textId="77777777"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 - Historical Interpretation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7C" w14:textId="77777777"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Carpark - new fencing alignment.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67D" w14:textId="61FDD07A" w:rsidR="00940D29" w:rsidRDefault="00ED1A3B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Restoration  </w:t>
            </w:r>
          </w:p>
          <w:p w14:paraId="387CE67E" w14:textId="77777777"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Income Generation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7F" w14:textId="77777777"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8.7</w:t>
            </w:r>
          </w:p>
        </w:tc>
      </w:tr>
      <w:tr w:rsidR="00940D29" w:rsidRPr="003C4A55" w14:paraId="387CE686" w14:textId="77777777" w:rsidTr="00246701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E681" w14:textId="77777777"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1.8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682" w14:textId="77777777"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83" w14:textId="77777777"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Carpark – adjust set-out.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684" w14:textId="5D3255E7"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Income Generation</w:t>
            </w:r>
            <w:r w:rsidR="00ED1A3B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&amp; Compliance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85" w14:textId="77777777"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8.7</w:t>
            </w:r>
          </w:p>
        </w:tc>
      </w:tr>
      <w:tr w:rsidR="00940D29" w:rsidRPr="003C4A55" w14:paraId="387CE68C" w14:textId="77777777" w:rsidTr="00246701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E687" w14:textId="77777777"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1.9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688" w14:textId="77777777"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89" w14:textId="77777777"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Front Gate Entry - eliminate step.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68A" w14:textId="77777777"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Compliance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8B" w14:textId="77777777"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8.8</w:t>
            </w:r>
          </w:p>
        </w:tc>
      </w:tr>
      <w:tr w:rsidR="00940D29" w:rsidRPr="003C4A55" w14:paraId="387CE692" w14:textId="77777777" w:rsidTr="00246701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E68D" w14:textId="77777777"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1.10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68E" w14:textId="77777777"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Historical Interpretation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8F" w14:textId="77777777"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Front Door - remove terra cotta pots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690" w14:textId="77777777" w:rsidR="00940D29" w:rsidRPr="003C4A55" w:rsidRDefault="00EB4571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Inappropriate location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91" w14:textId="77777777"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8.9</w:t>
            </w:r>
          </w:p>
        </w:tc>
      </w:tr>
      <w:tr w:rsidR="00940D29" w:rsidRPr="003C4A55" w14:paraId="387CE698" w14:textId="77777777" w:rsidTr="00246701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E693" w14:textId="77777777"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1.11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694" w14:textId="77777777"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Historical Interpretation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95" w14:textId="77777777" w:rsidR="00940D29" w:rsidRPr="003C4A55" w:rsidRDefault="00920E85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Front </w:t>
            </w:r>
            <w:r w:rsidR="00940D29"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Seats - relocate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696" w14:textId="77777777" w:rsidR="00940D29" w:rsidRPr="003C4A55" w:rsidRDefault="00EB4571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Inappropriate location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97" w14:textId="77777777"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8.20</w:t>
            </w:r>
          </w:p>
        </w:tc>
      </w:tr>
      <w:tr w:rsidR="00940D29" w:rsidRPr="003C4A55" w14:paraId="387CE69E" w14:textId="77777777" w:rsidTr="00246701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E699" w14:textId="77777777"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1.12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69A" w14:textId="77777777"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9B" w14:textId="77777777"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Fountain - report on stonework.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69C" w14:textId="77777777"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Conservation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9D" w14:textId="77777777"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8.10</w:t>
            </w:r>
          </w:p>
        </w:tc>
      </w:tr>
      <w:tr w:rsidR="00940D29" w:rsidRPr="003C4A55" w14:paraId="387CE6A4" w14:textId="77777777" w:rsidTr="00246701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E69F" w14:textId="77777777"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1.13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6A0" w14:textId="77777777"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E6A1" w14:textId="77777777"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New Eastern Boundary Fence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6A2" w14:textId="77777777"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Security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E6A3" w14:textId="77777777"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sz w:val="20"/>
                <w:szCs w:val="20"/>
                <w:lang w:eastAsia="en-AU"/>
              </w:rPr>
              <w:t>8.4.4</w:t>
            </w:r>
          </w:p>
        </w:tc>
      </w:tr>
      <w:tr w:rsidR="00940D29" w:rsidRPr="003C4A55" w14:paraId="387CE6AA" w14:textId="77777777" w:rsidTr="00246701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E6A5" w14:textId="77777777"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1.14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6A6" w14:textId="77777777"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A7" w14:textId="77777777"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Fountain – adjust planting around fountain.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6A8" w14:textId="77777777" w:rsidR="00940D29" w:rsidRPr="003C4A55" w:rsidRDefault="00EB4571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Improved planting &amp; presentation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A9" w14:textId="77777777"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8.10</w:t>
            </w:r>
          </w:p>
        </w:tc>
      </w:tr>
      <w:tr w:rsidR="00940D29" w:rsidRPr="003C4A55" w14:paraId="387CE6B0" w14:textId="77777777" w:rsidTr="00246701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E6AB" w14:textId="77777777"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1.15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6AC" w14:textId="77777777"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AD" w14:textId="77777777"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Floodlighting - relocate.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6AE" w14:textId="77777777"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Security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AF" w14:textId="77777777"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8.12</w:t>
            </w:r>
          </w:p>
        </w:tc>
      </w:tr>
      <w:tr w:rsidR="00940D29" w:rsidRPr="003C4A55" w14:paraId="387CE6B6" w14:textId="77777777" w:rsidTr="00246701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E6B1" w14:textId="77777777"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1.16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6B2" w14:textId="77777777"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B3" w14:textId="77777777"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Trees - surgery to English Ash.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6B4" w14:textId="77777777" w:rsidR="00940D29" w:rsidRPr="004466C5" w:rsidRDefault="004466C5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EB4571">
              <w:rPr>
                <w:rFonts w:eastAsia="Times New Roman" w:cs="Times New Roman"/>
                <w:sz w:val="20"/>
                <w:szCs w:val="20"/>
                <w:lang w:eastAsia="en-AU"/>
              </w:rPr>
              <w:t>Public Safety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B5" w14:textId="77777777"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8.13.1</w:t>
            </w:r>
          </w:p>
        </w:tc>
      </w:tr>
      <w:tr w:rsidR="00EB4571" w:rsidRPr="003C4A55" w14:paraId="387CE6BC" w14:textId="77777777" w:rsidTr="00246701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E6B7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sz w:val="20"/>
                <w:szCs w:val="20"/>
                <w:lang w:eastAsia="en-AU"/>
              </w:rPr>
              <w:t>1.17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6B8" w14:textId="77777777"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B9" w14:textId="77777777"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Trees - replant small tree to east boundary</w:t>
            </w:r>
            <w:r w:rsidR="00920E8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to aid visual screening of neighbouring house.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6BA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Inappropriate location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BB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8.13.1</w:t>
            </w:r>
          </w:p>
        </w:tc>
      </w:tr>
      <w:tr w:rsidR="00EB4571" w:rsidRPr="003C4A55" w14:paraId="387CE6C2" w14:textId="77777777" w:rsidTr="00246701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E6BD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sz w:val="20"/>
                <w:szCs w:val="20"/>
                <w:lang w:eastAsia="en-AU"/>
              </w:rPr>
              <w:t>1.18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6BE" w14:textId="77777777"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E6BF" w14:textId="77777777"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Silver Birch – obtain report and consider future of silver birch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6C0" w14:textId="77777777" w:rsidR="00EB4571" w:rsidRPr="003C4A55" w:rsidRDefault="00FB77E5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Building Conservation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E6C1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sz w:val="20"/>
                <w:szCs w:val="20"/>
                <w:lang w:eastAsia="en-AU"/>
              </w:rPr>
              <w:t>8.13.1</w:t>
            </w:r>
          </w:p>
        </w:tc>
      </w:tr>
      <w:tr w:rsidR="00EB4571" w:rsidRPr="003C4A55" w14:paraId="387CE6C8" w14:textId="77777777" w:rsidTr="00246701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E6C3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1.19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6C4" w14:textId="77777777"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E6C5" w14:textId="77777777"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Establish a Friends of Narryna Garden Group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6C6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Community Engagement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E6C7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8.14</w:t>
            </w:r>
          </w:p>
        </w:tc>
      </w:tr>
    </w:tbl>
    <w:p w14:paraId="387CE6CF" w14:textId="77777777" w:rsidR="0081261A" w:rsidRDefault="0081261A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89"/>
        <w:gridCol w:w="1369"/>
        <w:gridCol w:w="4745"/>
        <w:gridCol w:w="1419"/>
        <w:gridCol w:w="1418"/>
      </w:tblGrid>
      <w:tr w:rsidR="00BF4FF4" w:rsidRPr="003C4A55" w14:paraId="387CE6D5" w14:textId="77777777" w:rsidTr="00173CB5">
        <w:trPr>
          <w:trHeight w:val="3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E6D0" w14:textId="77777777" w:rsidR="00BF4FF4" w:rsidRPr="003C4A55" w:rsidRDefault="00BF4FF4" w:rsidP="00BF4FF4">
            <w:pPr>
              <w:spacing w:after="0" w:line="240" w:lineRule="auto"/>
              <w:ind w:right="-11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Priority Number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6D1" w14:textId="77777777" w:rsidR="00BF4FF4" w:rsidRDefault="00BF4FF4" w:rsidP="00BF4F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Category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E6D2" w14:textId="77777777" w:rsidR="00BF4FF4" w:rsidRPr="003C4A55" w:rsidRDefault="00BF4FF4" w:rsidP="00BF4F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Recommendation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6D3" w14:textId="77777777" w:rsidR="00BF4FF4" w:rsidRPr="003C4A55" w:rsidRDefault="00BF4FF4" w:rsidP="00BF4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Key Rationale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E6D4" w14:textId="77777777" w:rsidR="00BF4FF4" w:rsidRPr="003C4A55" w:rsidRDefault="00BF4FF4" w:rsidP="00BF4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Reference Clause</w:t>
            </w:r>
          </w:p>
        </w:tc>
      </w:tr>
      <w:tr w:rsidR="00246701" w:rsidRPr="003C4A55" w14:paraId="26531649" w14:textId="77777777" w:rsidTr="00173CB5">
        <w:trPr>
          <w:trHeight w:val="3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4803D" w14:textId="0442218D" w:rsidR="00246701" w:rsidRPr="00246701" w:rsidRDefault="00246701" w:rsidP="00BF4FF4">
            <w:pPr>
              <w:spacing w:after="0" w:line="240" w:lineRule="auto"/>
              <w:ind w:right="-11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AU"/>
              </w:rPr>
            </w:pPr>
            <w:r w:rsidRPr="0024670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AU"/>
              </w:rPr>
              <w:t>1.20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855E9" w14:textId="5668603A" w:rsidR="00246701" w:rsidRPr="00246701" w:rsidRDefault="00246701" w:rsidP="00BF4FF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AU"/>
              </w:rPr>
            </w:pPr>
            <w:r w:rsidRPr="0024670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4BCDD" w14:textId="33A97A14" w:rsidR="00246701" w:rsidRPr="00246701" w:rsidRDefault="00246701" w:rsidP="00BF4FF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AU"/>
              </w:rPr>
              <w:t>Front Garden – commence work on restoring borders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2F5F" w14:textId="07BD2244" w:rsidR="00246701" w:rsidRPr="00246701" w:rsidRDefault="00246701" w:rsidP="00BF4FF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AU"/>
              </w:rPr>
              <w:t>Public amenity. Income generation, Community engagement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C151E" w14:textId="7DD84BBD" w:rsidR="00246701" w:rsidRPr="00246701" w:rsidRDefault="00246701" w:rsidP="00BF4FF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AU"/>
              </w:rPr>
            </w:pPr>
            <w:r w:rsidRPr="0024670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AU"/>
              </w:rPr>
              <w:t>8.14.1</w:t>
            </w:r>
          </w:p>
        </w:tc>
      </w:tr>
      <w:tr w:rsidR="00EB4571" w:rsidRPr="003C4A55" w14:paraId="387CE6DB" w14:textId="77777777" w:rsidTr="00173CB5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E6D6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1.21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6D7" w14:textId="77777777"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D8" w14:textId="77777777"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Front Garden - plant box border Stage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6D9" w14:textId="77777777" w:rsidR="00EB4571" w:rsidRPr="003C4A55" w:rsidRDefault="00FB77E5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Public Amenity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DA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8.18</w:t>
            </w:r>
          </w:p>
        </w:tc>
      </w:tr>
      <w:tr w:rsidR="00EB4571" w:rsidRPr="003C4A55" w14:paraId="387CE6E1" w14:textId="77777777" w:rsidTr="00173CB5">
        <w:trPr>
          <w:trHeight w:val="3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E6DC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1.22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6DD" w14:textId="77777777"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DE" w14:textId="77777777"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Secure Existing Gate in closed position on drive retaining wall.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6DF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Security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E0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8.6.1</w:t>
            </w:r>
          </w:p>
        </w:tc>
      </w:tr>
      <w:tr w:rsidR="00EB4571" w:rsidRPr="003C4A55" w14:paraId="387CE6E8" w14:textId="77777777" w:rsidTr="00173CB5">
        <w:trPr>
          <w:trHeight w:val="3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E6E2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1.23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6E3" w14:textId="77777777"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E4" w14:textId="77777777" w:rsidR="00EB4571" w:rsidRPr="003C4A55" w:rsidRDefault="00EB4571" w:rsidP="00FB77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Camellia Garden </w:t>
            </w:r>
            <w:r w:rsidR="00FB77E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–</w:t>
            </w: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FB77E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various works including sourcing 19</w:t>
            </w:r>
            <w:r w:rsidR="00FB77E5" w:rsidRPr="00FB77E5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th</w:t>
            </w:r>
            <w:r w:rsidR="00FB77E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c. varieties, adjusting area of planting, planting 19</w:t>
            </w:r>
            <w:r w:rsidR="00FB77E5" w:rsidRPr="00FB77E5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th</w:t>
            </w:r>
            <w:r w:rsidR="00FB77E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c. varieties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6E5" w14:textId="77777777" w:rsidR="00EB4571" w:rsidRDefault="00FB77E5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Interpretation,</w:t>
            </w:r>
          </w:p>
          <w:p w14:paraId="387CE6E6" w14:textId="77777777" w:rsidR="00FB77E5" w:rsidRPr="003C4A55" w:rsidRDefault="00FB77E5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Public Amenity, Income Generation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E7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8.14.2</w:t>
            </w:r>
          </w:p>
        </w:tc>
      </w:tr>
      <w:tr w:rsidR="00EB4571" w:rsidRPr="003C4A55" w14:paraId="387CE6EE" w14:textId="77777777" w:rsidTr="00173CB5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E6E9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1.24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6EA" w14:textId="77777777"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EB" w14:textId="77777777"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adjacent kitchen wing - remove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6EC" w14:textId="77777777" w:rsidR="00EB4571" w:rsidRPr="003C4A55" w:rsidRDefault="00FB77E5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Building </w:t>
            </w:r>
            <w:r w:rsidR="00EB4571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Conservation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ED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8.14.3</w:t>
            </w:r>
          </w:p>
        </w:tc>
      </w:tr>
      <w:tr w:rsidR="00EB4571" w:rsidRPr="003C4A55" w14:paraId="387CE6F4" w14:textId="77777777" w:rsidTr="00173CB5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E6EF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1.25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6F0" w14:textId="77777777"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F1" w14:textId="77777777"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New Kitchen Garden - Stage 1 works including  site clean-up &amp; soil testing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6F2" w14:textId="574DF630" w:rsidR="00EB4571" w:rsidRPr="003C4A55" w:rsidRDefault="00ED1A3B" w:rsidP="00ED1A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Interpretation, I</w:t>
            </w:r>
            <w:r w:rsidR="00EB4571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ncome Generation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, Education &amp; Community Engagement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E6F3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8.15 and 8.13.2</w:t>
            </w:r>
          </w:p>
        </w:tc>
      </w:tr>
      <w:tr w:rsidR="00EB4571" w:rsidRPr="003C4A55" w14:paraId="387CE6FA" w14:textId="77777777" w:rsidTr="00173CB5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E6F5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1.26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6F6" w14:textId="77777777"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Historical Interpretation</w:t>
            </w:r>
          </w:p>
        </w:tc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F7" w14:textId="77777777"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Courtyard - replace pots, garden furniture and associated works.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6F8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Inappropriate location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F9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8.21</w:t>
            </w:r>
          </w:p>
        </w:tc>
      </w:tr>
      <w:tr w:rsidR="00EB4571" w:rsidRPr="003C4A55" w14:paraId="387CE700" w14:textId="77777777" w:rsidTr="00173CB5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E6FB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1.27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6FC" w14:textId="77777777"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Historical Interpretation</w:t>
            </w:r>
          </w:p>
        </w:tc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FD" w14:textId="77777777"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Ephemera </w:t>
            </w:r>
            <w:r w:rsidR="00FB77E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–</w:t>
            </w: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remove</w:t>
            </w:r>
            <w:r w:rsidR="00FB77E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inappropriate objects such as milestones, crushing wheel and anchor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6FE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Inappropriate location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6FF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8.22</w:t>
            </w:r>
          </w:p>
        </w:tc>
      </w:tr>
      <w:tr w:rsidR="00EB4571" w:rsidRPr="003C4A55" w14:paraId="387CE706" w14:textId="77777777" w:rsidTr="00173CB5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E701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1.28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02" w14:textId="77777777"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703" w14:textId="77777777"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Remove gate from rear boundary and replace with infill fencing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704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Security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705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8.4.3</w:t>
            </w:r>
          </w:p>
        </w:tc>
      </w:tr>
      <w:tr w:rsidR="00EB4571" w:rsidRPr="003C4A55" w14:paraId="387CE70C" w14:textId="77777777" w:rsidTr="00173CB5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E707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1.29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08" w14:textId="77777777"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709" w14:textId="77777777"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Smithy - repair and adapt for reuse  - Stage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70A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Income Generation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CE70B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8.26 and 8.25.4</w:t>
            </w:r>
          </w:p>
        </w:tc>
      </w:tr>
      <w:tr w:rsidR="00EB4571" w:rsidRPr="003C4A55" w14:paraId="387CE712" w14:textId="77777777" w:rsidTr="00173CB5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E70D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1.30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0E" w14:textId="77777777"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70F" w14:textId="6E5DA062" w:rsidR="00EB4571" w:rsidRPr="003C4A55" w:rsidRDefault="0081757F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External </w:t>
            </w:r>
            <w:r w:rsidR="00EB4571"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Carriage Display Area - remove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710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Inappropriate location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711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8.27</w:t>
            </w:r>
          </w:p>
        </w:tc>
      </w:tr>
      <w:tr w:rsidR="00EB4571" w:rsidRPr="003C4A55" w14:paraId="387CE718" w14:textId="77777777" w:rsidTr="00173CB5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E713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1.31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14" w14:textId="77777777"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Historical Interpretation</w:t>
            </w:r>
          </w:p>
        </w:tc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715" w14:textId="77777777"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Investigate procuring 2 garden seats as shown in Peate photos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716" w14:textId="0302B32A" w:rsidR="00EB4571" w:rsidRPr="003C4A55" w:rsidRDefault="0081757F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Interpretation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717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8.20</w:t>
            </w:r>
          </w:p>
        </w:tc>
      </w:tr>
      <w:tr w:rsidR="00EB4571" w:rsidRPr="003C4A55" w14:paraId="387CE71E" w14:textId="77777777" w:rsidTr="00173CB5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E719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1.32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1A" w14:textId="77777777"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71B" w14:textId="77777777"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External Lighting - report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71C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Security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71D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8.28</w:t>
            </w:r>
          </w:p>
        </w:tc>
      </w:tr>
      <w:tr w:rsidR="00EB4571" w:rsidRPr="003C4A55" w14:paraId="387CE724" w14:textId="77777777" w:rsidTr="00173CB5">
        <w:trPr>
          <w:trHeight w:val="3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E71F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1.33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720" w14:textId="77777777"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721" w14:textId="77777777"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Signage and Interpretation - prepare policy and plan.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722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Improved Interpretation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723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8.30</w:t>
            </w:r>
          </w:p>
        </w:tc>
      </w:tr>
      <w:tr w:rsidR="00EB4571" w:rsidRPr="003C4A55" w14:paraId="387CE72A" w14:textId="77777777" w:rsidTr="00173CB5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E725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387CE726" w14:textId="77777777"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E727" w14:textId="77777777"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7CE728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E729" w14:textId="77777777"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387CE72B" w14:textId="77777777" w:rsidR="0032470C" w:rsidRPr="003C4A55" w:rsidRDefault="0032470C" w:rsidP="00173CB5">
      <w:pPr>
        <w:tabs>
          <w:tab w:val="left" w:pos="8505"/>
        </w:tabs>
        <w:rPr>
          <w:sz w:val="20"/>
          <w:szCs w:val="20"/>
        </w:rPr>
      </w:pPr>
      <w:r w:rsidRPr="003C4A55">
        <w:rPr>
          <w:sz w:val="20"/>
          <w:szCs w:val="20"/>
        </w:rPr>
        <w:br w:type="page"/>
      </w:r>
    </w:p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951"/>
        <w:gridCol w:w="1406"/>
        <w:gridCol w:w="4253"/>
        <w:gridCol w:w="1485"/>
        <w:gridCol w:w="1544"/>
      </w:tblGrid>
      <w:tr w:rsidR="000E552A" w:rsidRPr="003C4A55" w14:paraId="387CE731" w14:textId="77777777" w:rsidTr="00920E85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E72C" w14:textId="77777777" w:rsidR="000E552A" w:rsidRPr="003C4A55" w:rsidRDefault="000E552A" w:rsidP="00D02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387CE72D" w14:textId="77777777" w:rsidR="000E552A" w:rsidRPr="003C4A55" w:rsidRDefault="000E552A" w:rsidP="00D022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7CE72E" w14:textId="77777777" w:rsidR="000E552A" w:rsidRPr="003C4A55" w:rsidRDefault="000E552A" w:rsidP="00D022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85" w:type="dxa"/>
          </w:tcPr>
          <w:p w14:paraId="387CE72F" w14:textId="77777777" w:rsidR="000E552A" w:rsidRPr="003C4A55" w:rsidRDefault="000E552A" w:rsidP="00D02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E730" w14:textId="77777777" w:rsidR="000E552A" w:rsidRPr="003C4A55" w:rsidRDefault="000E552A" w:rsidP="00D02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0E552A" w:rsidRPr="003C4A55" w14:paraId="387CE737" w14:textId="77777777" w:rsidTr="00920E85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E732" w14:textId="77777777" w:rsidR="000E552A" w:rsidRPr="003C4A55" w:rsidRDefault="000E552A" w:rsidP="00D02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387CE733" w14:textId="77777777" w:rsidR="000E552A" w:rsidRPr="003C4A55" w:rsidRDefault="000E552A" w:rsidP="00D022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7CE734" w14:textId="77777777" w:rsidR="000E552A" w:rsidRPr="003C4A55" w:rsidRDefault="000E552A" w:rsidP="00D022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Second Priority Works  as at February 2015</w:t>
            </w:r>
          </w:p>
        </w:tc>
        <w:tc>
          <w:tcPr>
            <w:tcW w:w="1485" w:type="dxa"/>
          </w:tcPr>
          <w:p w14:paraId="387CE735" w14:textId="77777777" w:rsidR="000E552A" w:rsidRPr="003C4A55" w:rsidRDefault="000E552A" w:rsidP="00D02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E736" w14:textId="77777777" w:rsidR="000E552A" w:rsidRPr="003C4A55" w:rsidRDefault="000E552A" w:rsidP="00D02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0E552A" w:rsidRPr="003C4A55" w14:paraId="387CE73D" w14:textId="77777777" w:rsidTr="00920E85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E738" w14:textId="77777777" w:rsidR="000E552A" w:rsidRPr="003C4A55" w:rsidRDefault="000E552A" w:rsidP="00D02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CE739" w14:textId="77777777" w:rsidR="000E552A" w:rsidRPr="003C4A55" w:rsidRDefault="000E552A" w:rsidP="00D022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7CE73A" w14:textId="77777777" w:rsidR="000E552A" w:rsidRPr="003C4A55" w:rsidRDefault="000E552A" w:rsidP="00D022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387CE73B" w14:textId="77777777" w:rsidR="000E552A" w:rsidRPr="003C4A55" w:rsidRDefault="000E552A" w:rsidP="00D02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E73C" w14:textId="77777777" w:rsidR="000E552A" w:rsidRPr="003C4A55" w:rsidRDefault="000E552A" w:rsidP="00D02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0E552A" w:rsidRPr="003C4A55" w14:paraId="387CE743" w14:textId="77777777" w:rsidTr="00920E85">
        <w:trPr>
          <w:trHeight w:val="6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E73E" w14:textId="77777777" w:rsidR="000E552A" w:rsidRPr="003C4A55" w:rsidRDefault="000E552A" w:rsidP="00D022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Priority Number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3F" w14:textId="77777777" w:rsidR="000E552A" w:rsidRPr="003C4A55" w:rsidRDefault="00173CB5" w:rsidP="00D022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Category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740" w14:textId="77777777" w:rsidR="000E552A" w:rsidRPr="003C4A55" w:rsidRDefault="000E552A" w:rsidP="00D022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Recommendation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741" w14:textId="77777777" w:rsidR="000E552A" w:rsidRPr="003C4A55" w:rsidRDefault="00173CB5" w:rsidP="00D022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Key Rationale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CE742" w14:textId="77777777" w:rsidR="000E552A" w:rsidRPr="003C4A55" w:rsidRDefault="000E552A" w:rsidP="00D022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Reference Clause</w:t>
            </w:r>
          </w:p>
        </w:tc>
      </w:tr>
      <w:tr w:rsidR="00173CB5" w:rsidRPr="003C4A55" w14:paraId="387CE749" w14:textId="77777777" w:rsidTr="00920E8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E744" w14:textId="77777777" w:rsidR="00173CB5" w:rsidRPr="003C4A55" w:rsidRDefault="00173CB5" w:rsidP="00173C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45" w14:textId="77777777" w:rsidR="00173CB5" w:rsidRPr="003C4A55" w:rsidRDefault="00173CB5" w:rsidP="00173CB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746" w14:textId="77777777" w:rsidR="00173CB5" w:rsidRPr="003C4A55" w:rsidRDefault="00173CB5" w:rsidP="00173CB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Back Garden - removal of remaining trees and shrubs.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47" w14:textId="77777777" w:rsidR="00173CB5" w:rsidRPr="003C4A55" w:rsidRDefault="005336BA" w:rsidP="00173C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Maintenance &amp; Inappropriate Location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748" w14:textId="77777777" w:rsidR="00173CB5" w:rsidRPr="003C4A55" w:rsidRDefault="00173CB5" w:rsidP="00173C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8.13.2</w:t>
            </w:r>
          </w:p>
        </w:tc>
      </w:tr>
      <w:tr w:rsidR="00173CB5" w:rsidRPr="003C4A55" w14:paraId="387CE74F" w14:textId="77777777" w:rsidTr="00920E8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E74A" w14:textId="77777777" w:rsidR="00173CB5" w:rsidRPr="003C4A55" w:rsidRDefault="00173CB5" w:rsidP="00173C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4B" w14:textId="77777777" w:rsidR="00173CB5" w:rsidRPr="003C4A55" w:rsidRDefault="00173CB5" w:rsidP="00173CB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E74C" w14:textId="77777777" w:rsidR="00173CB5" w:rsidRPr="003C4A55" w:rsidRDefault="00173CB5" w:rsidP="00173CB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Western Garden Retaining Wall - repair.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4D" w14:textId="77777777" w:rsidR="00173CB5" w:rsidRPr="003C4A55" w:rsidRDefault="005336BA" w:rsidP="00173C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Conservation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E74E" w14:textId="77777777" w:rsidR="00173CB5" w:rsidRPr="003C4A55" w:rsidRDefault="00173CB5" w:rsidP="00173C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8.6.1</w:t>
            </w:r>
          </w:p>
        </w:tc>
      </w:tr>
      <w:tr w:rsidR="00173CB5" w:rsidRPr="003C4A55" w14:paraId="387CE755" w14:textId="77777777" w:rsidTr="00920E8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E750" w14:textId="77777777" w:rsidR="00173CB5" w:rsidRPr="003C4A55" w:rsidRDefault="00173CB5" w:rsidP="00173C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51" w14:textId="77777777" w:rsidR="00173CB5" w:rsidRPr="003C4A55" w:rsidRDefault="00173CB5" w:rsidP="00173CB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Historical Interpretation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E752" w14:textId="77777777" w:rsidR="00173CB5" w:rsidRPr="003C4A55" w:rsidRDefault="00173CB5" w:rsidP="00173CB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East Side Dividing Fence - replace with lattice fence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53" w14:textId="56BA1C7C" w:rsidR="00173CB5" w:rsidRPr="003C4A55" w:rsidRDefault="0081757F" w:rsidP="00173C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Interpretation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E754" w14:textId="77777777" w:rsidR="00173CB5" w:rsidRPr="003C4A55" w:rsidRDefault="00173CB5" w:rsidP="00173C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8.6.2</w:t>
            </w:r>
          </w:p>
        </w:tc>
      </w:tr>
      <w:tr w:rsidR="00173CB5" w:rsidRPr="003C4A55" w14:paraId="387CE75B" w14:textId="77777777" w:rsidTr="00920E8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E756" w14:textId="77777777" w:rsidR="00173CB5" w:rsidRPr="003C4A55" w:rsidRDefault="00173CB5" w:rsidP="00173C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57" w14:textId="77777777" w:rsidR="00173CB5" w:rsidRPr="003C4A55" w:rsidRDefault="00173CB5" w:rsidP="00173CB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E758" w14:textId="77777777" w:rsidR="00173CB5" w:rsidRPr="003C4A55" w:rsidRDefault="00173CB5" w:rsidP="00173C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sz w:val="20"/>
                <w:szCs w:val="20"/>
                <w:lang w:eastAsia="en-AU"/>
              </w:rPr>
              <w:t>Establish new lawn area between eastern si</w:t>
            </w:r>
            <w:r w:rsidR="00920E85">
              <w:rPr>
                <w:rFonts w:eastAsia="Times New Roman" w:cs="Times New Roman"/>
                <w:sz w:val="20"/>
                <w:szCs w:val="20"/>
                <w:lang w:eastAsia="en-AU"/>
              </w:rPr>
              <w:t>de fence and front garden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59" w14:textId="77777777" w:rsidR="00173CB5" w:rsidRPr="003C4A55" w:rsidRDefault="005336BA" w:rsidP="00173C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Community Engagement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E75A" w14:textId="77777777" w:rsidR="00173CB5" w:rsidRPr="003C4A55" w:rsidRDefault="00A73468" w:rsidP="00173C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73468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8.19</w:t>
            </w:r>
          </w:p>
        </w:tc>
      </w:tr>
      <w:tr w:rsidR="00920E85" w:rsidRPr="003C4A55" w14:paraId="387CE762" w14:textId="77777777" w:rsidTr="00920E8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E75C" w14:textId="77777777" w:rsidR="00920E85" w:rsidRPr="003C4A55" w:rsidRDefault="00920E85" w:rsidP="00920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5D" w14:textId="77777777" w:rsidR="00920E85" w:rsidRPr="003C4A55" w:rsidRDefault="00920E85" w:rsidP="00920E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E75E" w14:textId="77777777" w:rsidR="00920E85" w:rsidRPr="003C4A55" w:rsidRDefault="00920E85" w:rsidP="00920E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sz w:val="20"/>
                <w:szCs w:val="20"/>
                <w:lang w:eastAsia="en-AU"/>
              </w:rPr>
              <w:t>Est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ablish new lawn area adjacent the  Smithy</w:t>
            </w:r>
            <w:r w:rsidRPr="003C4A55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for 19</w:t>
            </w:r>
            <w:r w:rsidRPr="003C4A55">
              <w:rPr>
                <w:rFonts w:eastAsia="Times New Roman" w:cs="Times New Roman"/>
                <w:sz w:val="20"/>
                <w:szCs w:val="20"/>
                <w:vertAlign w:val="superscript"/>
                <w:lang w:eastAsia="en-AU"/>
              </w:rPr>
              <w:t>th</w:t>
            </w:r>
            <w:r w:rsidRPr="003C4A55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c. games and other events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5F" w14:textId="77777777" w:rsidR="00920E85" w:rsidRDefault="00920E85" w:rsidP="00920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Community Engagement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E760" w14:textId="77777777" w:rsidR="00A73468" w:rsidRPr="00A73468" w:rsidRDefault="00A73468" w:rsidP="00920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73468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8.19</w:t>
            </w:r>
            <w:r w:rsidR="00BE062F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and </w:t>
            </w:r>
            <w:r w:rsidRPr="00A73468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387CE761" w14:textId="77777777" w:rsidR="00920E85" w:rsidRPr="003C4A55" w:rsidRDefault="00920E85" w:rsidP="00920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73468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8.26</w:t>
            </w:r>
          </w:p>
        </w:tc>
      </w:tr>
      <w:tr w:rsidR="00920E85" w:rsidRPr="003C4A55" w14:paraId="387CE768" w14:textId="77777777" w:rsidTr="00920E8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E763" w14:textId="77777777" w:rsidR="00920E85" w:rsidRPr="003C4A55" w:rsidRDefault="00920E85" w:rsidP="00920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64" w14:textId="77777777" w:rsidR="00920E85" w:rsidRPr="003C4A55" w:rsidRDefault="00920E85" w:rsidP="00920E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E765" w14:textId="77777777" w:rsidR="00920E85" w:rsidRPr="003C4A55" w:rsidRDefault="00920E85" w:rsidP="00920E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Watering System - extend installation.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66" w14:textId="77777777" w:rsidR="00920E85" w:rsidRPr="003C4A55" w:rsidRDefault="00920E85" w:rsidP="00920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Maintenance &amp; Presentation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E767" w14:textId="77777777" w:rsidR="00920E85" w:rsidRPr="003C4A55" w:rsidRDefault="00920E85" w:rsidP="00920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8.29</w:t>
            </w:r>
          </w:p>
        </w:tc>
      </w:tr>
      <w:tr w:rsidR="00920E85" w:rsidRPr="003C4A55" w14:paraId="387CE76E" w14:textId="77777777" w:rsidTr="00920E8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E769" w14:textId="77777777" w:rsidR="00920E85" w:rsidRPr="003C4A55" w:rsidRDefault="00920E85" w:rsidP="00920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6A" w14:textId="77777777" w:rsidR="00920E85" w:rsidRPr="003C4A55" w:rsidRDefault="00920E85" w:rsidP="00920E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E76B" w14:textId="77777777" w:rsidR="00920E85" w:rsidRPr="003C4A55" w:rsidRDefault="00920E85" w:rsidP="00920E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Construct compost bins and gardener's store.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6C" w14:textId="77777777" w:rsidR="00920E85" w:rsidRPr="003C4A55" w:rsidRDefault="00920E85" w:rsidP="00920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Community Engagement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E76D" w14:textId="77777777" w:rsidR="00920E85" w:rsidRPr="003C4A55" w:rsidRDefault="00920E85" w:rsidP="00920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8.15</w:t>
            </w:r>
          </w:p>
        </w:tc>
      </w:tr>
      <w:tr w:rsidR="00920E85" w:rsidRPr="003C4A55" w14:paraId="387CE775" w14:textId="77777777" w:rsidTr="00920E8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E76F" w14:textId="77777777" w:rsidR="00920E85" w:rsidRPr="003C4A55" w:rsidRDefault="00920E85" w:rsidP="00920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70" w14:textId="77777777" w:rsidR="00920E85" w:rsidRDefault="00920E85" w:rsidP="00920E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Infrastructure-</w:t>
            </w:r>
          </w:p>
          <w:p w14:paraId="387CE771" w14:textId="77777777" w:rsidR="00920E85" w:rsidRPr="003C4A55" w:rsidRDefault="00920E85" w:rsidP="00920E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Historical Interpretation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E772" w14:textId="3E3D472D" w:rsidR="00920E85" w:rsidRPr="003C4A55" w:rsidRDefault="00920E85" w:rsidP="00920E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Paths across front of house - remove flags </w:t>
            </w:r>
            <w:r w:rsidR="0081757F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(contributing to rising damp) </w:t>
            </w: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and replace with stabilised gravel.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73" w14:textId="159B3D48" w:rsidR="00920E85" w:rsidRPr="003C4A55" w:rsidRDefault="00920E85" w:rsidP="008175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Restoration</w:t>
            </w:r>
            <w:r w:rsidR="0081757F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&amp; Conservation 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E774" w14:textId="77777777" w:rsidR="00920E85" w:rsidRPr="003C4A55" w:rsidRDefault="00920E85" w:rsidP="00920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8.25.1</w:t>
            </w:r>
          </w:p>
        </w:tc>
      </w:tr>
      <w:tr w:rsidR="00920E85" w:rsidRPr="003C4A55" w14:paraId="387CE77B" w14:textId="77777777" w:rsidTr="00920E8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E776" w14:textId="77777777" w:rsidR="00920E85" w:rsidRPr="003C4A55" w:rsidRDefault="00920E85" w:rsidP="00920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77" w14:textId="77777777" w:rsidR="00920E85" w:rsidRPr="003C4A55" w:rsidRDefault="00920E85" w:rsidP="00920E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Historical Interpretation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E778" w14:textId="77777777" w:rsidR="00920E85" w:rsidRPr="003C4A55" w:rsidRDefault="00920E85" w:rsidP="00920E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Hampden Road – repair stone fence.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79" w14:textId="77777777" w:rsidR="00920E85" w:rsidRPr="003C4A55" w:rsidRDefault="00920E85" w:rsidP="00920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Conservation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E77A" w14:textId="77777777" w:rsidR="00920E85" w:rsidRPr="003C4A55" w:rsidRDefault="00920E85" w:rsidP="00920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8.4.1</w:t>
            </w:r>
          </w:p>
        </w:tc>
      </w:tr>
      <w:tr w:rsidR="00920E85" w:rsidRPr="003C4A55" w14:paraId="387CE781" w14:textId="77777777" w:rsidTr="00920E8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E77C" w14:textId="77777777" w:rsidR="00920E85" w:rsidRPr="003C4A55" w:rsidRDefault="00920E85" w:rsidP="00920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7D" w14:textId="77777777" w:rsidR="00920E85" w:rsidRPr="003C4A55" w:rsidRDefault="00920E85" w:rsidP="00920E8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E77E" w14:textId="77777777" w:rsidR="00920E85" w:rsidRPr="003C4A55" w:rsidRDefault="00920E85" w:rsidP="00920E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Adapt </w:t>
            </w:r>
            <w:r w:rsidR="00BE062F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stores / </w:t>
            </w:r>
            <w:r w:rsidRPr="003C4A55">
              <w:rPr>
                <w:rFonts w:eastAsia="Times New Roman" w:cs="Times New Roman"/>
                <w:sz w:val="20"/>
                <w:szCs w:val="20"/>
                <w:lang w:eastAsia="en-AU"/>
              </w:rPr>
              <w:t>sheds on north wall of courtyard to a serving kitchen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7F" w14:textId="77777777" w:rsidR="00920E85" w:rsidRPr="003C4A55" w:rsidRDefault="00920E85" w:rsidP="00920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Community Engagement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E780" w14:textId="77777777" w:rsidR="00920E85" w:rsidRPr="003C4A55" w:rsidRDefault="00920E85" w:rsidP="00920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8.26</w:t>
            </w:r>
          </w:p>
        </w:tc>
      </w:tr>
      <w:tr w:rsidR="00D6711C" w:rsidRPr="003C4A55" w14:paraId="387CE788" w14:textId="77777777" w:rsidTr="00D6711C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E782" w14:textId="77777777" w:rsidR="00D6711C" w:rsidRPr="003C4A55" w:rsidRDefault="00D6711C" w:rsidP="00D671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2.11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83" w14:textId="77777777" w:rsidR="00D6711C" w:rsidRPr="003C4A55" w:rsidRDefault="00D6711C" w:rsidP="00D6711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E784" w14:textId="77777777" w:rsidR="00D6711C" w:rsidRPr="003C4A55" w:rsidRDefault="00D6711C" w:rsidP="00D6711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Front Garden - co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ntinue</w:t>
            </w:r>
            <w:r w:rsidR="00030D51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work on restoring borders and planting box edging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85" w14:textId="77777777" w:rsidR="00D6711C" w:rsidRPr="003C4A55" w:rsidRDefault="00D6711C" w:rsidP="00D671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Public Amenity, Income Generation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786" w14:textId="77777777" w:rsidR="00030D51" w:rsidRDefault="00D6711C" w:rsidP="00D671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8.14.1</w:t>
            </w:r>
            <w:r w:rsidR="00030D51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and </w:t>
            </w:r>
          </w:p>
          <w:p w14:paraId="387CE787" w14:textId="77777777" w:rsidR="00D6711C" w:rsidRPr="003C4A55" w:rsidRDefault="00030D51" w:rsidP="00D671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8.18</w:t>
            </w:r>
          </w:p>
        </w:tc>
      </w:tr>
      <w:tr w:rsidR="00D6711C" w:rsidRPr="003C4A55" w14:paraId="387CE78F" w14:textId="77777777" w:rsidTr="00920E8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E789" w14:textId="77777777" w:rsidR="00D6711C" w:rsidRDefault="00030D51" w:rsidP="00D671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8A" w14:textId="77777777" w:rsidR="00D6711C" w:rsidRPr="003C4A55" w:rsidRDefault="00D6711C" w:rsidP="00D6711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E78B" w14:textId="77777777" w:rsidR="00D6711C" w:rsidRPr="003C4A55" w:rsidRDefault="00D6711C" w:rsidP="00D6711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Camellia Garden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–</w:t>
            </w: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continue planting with 19</w:t>
            </w:r>
            <w:r w:rsidRPr="00D6711C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th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c. varieties, adjusting area of planting including some specimen planting in front borders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8C" w14:textId="77777777" w:rsidR="00D6711C" w:rsidRDefault="00D6711C" w:rsidP="00D671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Interpretation,</w:t>
            </w:r>
          </w:p>
          <w:p w14:paraId="387CE78D" w14:textId="77777777" w:rsidR="00D6711C" w:rsidRDefault="00D6711C" w:rsidP="00D671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Public Amenity, Income Generation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E78E" w14:textId="77777777" w:rsidR="00D6711C" w:rsidRPr="003C4A55" w:rsidRDefault="00D6711C" w:rsidP="00D671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8.14.2</w:t>
            </w:r>
          </w:p>
        </w:tc>
      </w:tr>
      <w:tr w:rsidR="00030D51" w:rsidRPr="003C4A55" w14:paraId="387CE795" w14:textId="77777777" w:rsidTr="00920E8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E790" w14:textId="77777777" w:rsidR="00030D51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91" w14:textId="77777777" w:rsidR="00030D51" w:rsidRPr="003C4A55" w:rsidRDefault="00030D51" w:rsidP="00030D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E792" w14:textId="77777777" w:rsidR="00030D51" w:rsidRPr="003C4A55" w:rsidRDefault="00030D51" w:rsidP="00030D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Kitchen Garden - Stage 2.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93" w14:textId="77777777" w:rsidR="00030D51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Interpretation, Income Generation, Education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E794" w14:textId="77777777"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8.15</w:t>
            </w:r>
          </w:p>
        </w:tc>
      </w:tr>
      <w:tr w:rsidR="00030D51" w:rsidRPr="003C4A55" w14:paraId="387CE79B" w14:textId="77777777" w:rsidTr="00920E8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E796" w14:textId="77777777"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2.14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97" w14:textId="77777777" w:rsidR="00030D51" w:rsidRPr="003C4A55" w:rsidRDefault="00030D51" w:rsidP="00030D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Historical Interpretation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798" w14:textId="77777777" w:rsidR="00030D51" w:rsidRPr="003C4A55" w:rsidRDefault="00030D51" w:rsidP="00030D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Seats - repaint.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99" w14:textId="77777777"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Conservation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79A" w14:textId="77777777"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8.20</w:t>
            </w:r>
          </w:p>
        </w:tc>
      </w:tr>
      <w:tr w:rsidR="00030D51" w:rsidRPr="003C4A55" w14:paraId="387CE7A1" w14:textId="77777777" w:rsidTr="00920E8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E79C" w14:textId="77777777"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2.15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9D" w14:textId="77777777" w:rsidR="00030D51" w:rsidRPr="003C4A55" w:rsidRDefault="00030D51" w:rsidP="00030D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79E" w14:textId="77777777" w:rsidR="00030D51" w:rsidRPr="003C4A55" w:rsidRDefault="00030D51" w:rsidP="00030D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Public Toilets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–</w:t>
            </w: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new and u</w:t>
            </w: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pgrade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 and  garden store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9F" w14:textId="77777777"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1017FD">
              <w:rPr>
                <w:rFonts w:eastAsia="Times New Roman" w:cs="Times New Roman"/>
                <w:sz w:val="20"/>
                <w:szCs w:val="20"/>
                <w:lang w:eastAsia="en-AU"/>
              </w:rPr>
              <w:t>Compliance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7A0" w14:textId="77777777"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8.23</w:t>
            </w:r>
          </w:p>
        </w:tc>
      </w:tr>
      <w:tr w:rsidR="00030D51" w:rsidRPr="003C4A55" w14:paraId="387CE7A7" w14:textId="77777777" w:rsidTr="00920E8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E7A2" w14:textId="77777777"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2.16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A3" w14:textId="77777777" w:rsidR="00030D51" w:rsidRPr="003C4A55" w:rsidRDefault="00030D51" w:rsidP="00030D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7A4" w14:textId="77777777" w:rsidR="00030D51" w:rsidRPr="003C4A55" w:rsidRDefault="00030D51" w:rsidP="00030D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Public Toilets - new screen and planting.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A5" w14:textId="77777777"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Compliance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7A6" w14:textId="77777777"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8.23</w:t>
            </w:r>
          </w:p>
        </w:tc>
      </w:tr>
      <w:tr w:rsidR="00030D51" w:rsidRPr="003C4A55" w14:paraId="387CE7AD" w14:textId="77777777" w:rsidTr="00920E8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E7A8" w14:textId="77777777"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2.17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A9" w14:textId="77777777" w:rsidR="00030D51" w:rsidRPr="003C4A55" w:rsidRDefault="00030D51" w:rsidP="00030D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E7AA" w14:textId="77777777" w:rsidR="00030D51" w:rsidRPr="003C4A55" w:rsidRDefault="00030D51" w:rsidP="00030D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Path to Public Toilet - Replace with Gravel.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AB" w14:textId="77777777"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Compliance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E7AC" w14:textId="77777777"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8.25.3</w:t>
            </w:r>
          </w:p>
        </w:tc>
      </w:tr>
      <w:tr w:rsidR="00030D51" w:rsidRPr="003C4A55" w14:paraId="387CE7B3" w14:textId="77777777" w:rsidTr="00920E8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E7AE" w14:textId="77777777"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2.18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AF" w14:textId="77777777" w:rsidR="00030D51" w:rsidRPr="003C4A55" w:rsidRDefault="00030D51" w:rsidP="00030D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7B0" w14:textId="77777777" w:rsidR="00030D51" w:rsidRPr="003C4A55" w:rsidRDefault="00030D51" w:rsidP="00030D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External Garden Lighting - install.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B1" w14:textId="77777777"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Security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7B2" w14:textId="77777777"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8.28</w:t>
            </w:r>
          </w:p>
        </w:tc>
      </w:tr>
      <w:tr w:rsidR="00030D51" w:rsidRPr="003C4A55" w14:paraId="387CE7B9" w14:textId="77777777" w:rsidTr="00920E8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E7B4" w14:textId="77777777"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2.19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B5" w14:textId="77777777" w:rsidR="00030D51" w:rsidRPr="003C4A55" w:rsidRDefault="00030D51" w:rsidP="00030D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Historical Interpretation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7B6" w14:textId="77777777" w:rsidR="00030D51" w:rsidRPr="003C4A55" w:rsidRDefault="00030D51" w:rsidP="00030D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Stable Yard - investigate bitumen / cobblestones.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B7" w14:textId="77777777"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Conservation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7B8" w14:textId="77777777"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8.24</w:t>
            </w:r>
          </w:p>
        </w:tc>
      </w:tr>
      <w:tr w:rsidR="00030D51" w:rsidRPr="003C4A55" w14:paraId="387CE7BF" w14:textId="77777777" w:rsidTr="00920E8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E7BA" w14:textId="77777777"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2.20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BB" w14:textId="77777777" w:rsidR="00030D51" w:rsidRPr="003C4A55" w:rsidRDefault="00030D51" w:rsidP="00030D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Historical Interpretation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7BC" w14:textId="77777777" w:rsidR="00030D51" w:rsidRPr="003C4A55" w:rsidRDefault="00030D51" w:rsidP="00030D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Stable Yard - construct curved fence between yard and garden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BD" w14:textId="77F09C55" w:rsidR="00030D51" w:rsidRPr="003C4A55" w:rsidRDefault="0081757F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Restoration Interpretation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7BE" w14:textId="77777777"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8.7</w:t>
            </w:r>
          </w:p>
        </w:tc>
      </w:tr>
      <w:tr w:rsidR="00030D51" w:rsidRPr="003C4A55" w14:paraId="387CE7C5" w14:textId="77777777" w:rsidTr="00920E8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E7C0" w14:textId="77777777"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2.21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C1" w14:textId="77777777" w:rsidR="00030D51" w:rsidRPr="003C4A55" w:rsidRDefault="00030D51" w:rsidP="00030D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7C2" w14:textId="77777777" w:rsidR="00030D51" w:rsidRPr="003C4A55" w:rsidRDefault="00030D51" w:rsidP="00030D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Signage and Interpretation - implement plan.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C3" w14:textId="77777777"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Improved Interpretation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7C4" w14:textId="77777777"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8.30</w:t>
            </w:r>
          </w:p>
        </w:tc>
      </w:tr>
    </w:tbl>
    <w:p w14:paraId="387CE7CC" w14:textId="77777777" w:rsidR="00444824" w:rsidRPr="003C4A55" w:rsidRDefault="00444824">
      <w:pPr>
        <w:rPr>
          <w:sz w:val="20"/>
          <w:szCs w:val="20"/>
        </w:rPr>
      </w:pPr>
    </w:p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980"/>
        <w:gridCol w:w="1587"/>
        <w:gridCol w:w="4169"/>
        <w:gridCol w:w="1494"/>
        <w:gridCol w:w="1409"/>
      </w:tblGrid>
      <w:tr w:rsidR="0079128D" w:rsidRPr="003C4A55" w14:paraId="387CE7D2" w14:textId="77777777" w:rsidTr="00173CB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7CE7CD" w14:textId="77777777" w:rsidR="0079128D" w:rsidRPr="003C4A55" w:rsidRDefault="0079128D" w:rsidP="00E631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87" w:type="dxa"/>
          </w:tcPr>
          <w:p w14:paraId="387CE7CE" w14:textId="77777777" w:rsidR="0079128D" w:rsidRPr="003C4A55" w:rsidRDefault="0079128D" w:rsidP="00E6313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7CE7CF" w14:textId="77777777" w:rsidR="0079128D" w:rsidRPr="003C4A55" w:rsidRDefault="0079128D" w:rsidP="00E6313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94" w:type="dxa"/>
          </w:tcPr>
          <w:p w14:paraId="387CE7D0" w14:textId="77777777" w:rsidR="0079128D" w:rsidRPr="003C4A55" w:rsidRDefault="0079128D" w:rsidP="00E631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E7D1" w14:textId="77777777" w:rsidR="0079128D" w:rsidRPr="003C4A55" w:rsidRDefault="0079128D" w:rsidP="00E631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9128D" w:rsidRPr="003C4A55" w14:paraId="387CE7D8" w14:textId="77777777" w:rsidTr="00173CB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7CE7D3" w14:textId="77777777" w:rsidR="0079128D" w:rsidRPr="003C4A55" w:rsidRDefault="0079128D" w:rsidP="00E631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87" w:type="dxa"/>
          </w:tcPr>
          <w:p w14:paraId="387CE7D4" w14:textId="77777777" w:rsidR="0079128D" w:rsidRPr="003C4A55" w:rsidRDefault="0079128D" w:rsidP="00E631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7CE7D5" w14:textId="77777777" w:rsidR="0079128D" w:rsidRPr="003C4A55" w:rsidRDefault="0079128D" w:rsidP="00E631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Third Priority Works  as at February 2015</w:t>
            </w:r>
          </w:p>
        </w:tc>
        <w:tc>
          <w:tcPr>
            <w:tcW w:w="1494" w:type="dxa"/>
          </w:tcPr>
          <w:p w14:paraId="387CE7D6" w14:textId="77777777" w:rsidR="0079128D" w:rsidRPr="003C4A55" w:rsidRDefault="0079128D" w:rsidP="00E631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E7D7" w14:textId="77777777" w:rsidR="0079128D" w:rsidRPr="003C4A55" w:rsidRDefault="0079128D" w:rsidP="00E631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9128D" w:rsidRPr="003C4A55" w14:paraId="387CE7DE" w14:textId="77777777" w:rsidTr="00173CB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7CE7D9" w14:textId="77777777" w:rsidR="0079128D" w:rsidRPr="003C4A55" w:rsidRDefault="0079128D" w:rsidP="00E631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387CE7DA" w14:textId="77777777" w:rsidR="0079128D" w:rsidRPr="003C4A55" w:rsidRDefault="0079128D" w:rsidP="00E6313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7CE7DB" w14:textId="77777777" w:rsidR="0079128D" w:rsidRPr="003C4A55" w:rsidRDefault="0079128D" w:rsidP="00E6313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387CE7DC" w14:textId="77777777" w:rsidR="0079128D" w:rsidRPr="003C4A55" w:rsidRDefault="0079128D" w:rsidP="00E631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E7DD" w14:textId="77777777" w:rsidR="0079128D" w:rsidRPr="003C4A55" w:rsidRDefault="0079128D" w:rsidP="00E631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9128D" w:rsidRPr="003C4A55" w14:paraId="387CE7E4" w14:textId="77777777" w:rsidTr="00173CB5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E7DF" w14:textId="77777777" w:rsidR="0079128D" w:rsidRPr="003C4A55" w:rsidRDefault="0079128D" w:rsidP="00E631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Priority Number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E0" w14:textId="77777777" w:rsidR="0079128D" w:rsidRPr="003C4A55" w:rsidRDefault="00173CB5" w:rsidP="00E631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Category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7E1" w14:textId="77777777" w:rsidR="0079128D" w:rsidRPr="003C4A55" w:rsidRDefault="0079128D" w:rsidP="00E631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Recommendation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E2" w14:textId="77777777" w:rsidR="0079128D" w:rsidRPr="003C4A55" w:rsidRDefault="00173CB5" w:rsidP="00E631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Key Rationale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CE7E3" w14:textId="77777777" w:rsidR="0079128D" w:rsidRPr="003C4A55" w:rsidRDefault="0079128D" w:rsidP="00E631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Reference Clause</w:t>
            </w:r>
          </w:p>
        </w:tc>
      </w:tr>
      <w:tr w:rsidR="0079128D" w:rsidRPr="003C4A55" w14:paraId="387CE7EA" w14:textId="77777777" w:rsidTr="00173CB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E7E5" w14:textId="77777777" w:rsidR="0079128D" w:rsidRPr="003C4A55" w:rsidRDefault="0079128D" w:rsidP="00E631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E6" w14:textId="77777777" w:rsidR="0079128D" w:rsidRPr="003C4A55" w:rsidRDefault="001017FD" w:rsidP="00E6313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7E7" w14:textId="77777777" w:rsidR="0079128D" w:rsidRPr="003C4A55" w:rsidRDefault="0079128D" w:rsidP="00E6313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Kitchen Wing and Stable - replace gates.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E8" w14:textId="2C4F10EE" w:rsidR="0079128D" w:rsidRPr="003C4A55" w:rsidRDefault="005336BA" w:rsidP="00E631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Interpretation</w:t>
            </w:r>
            <w:r w:rsidR="0081757F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, Access &amp; Income Generation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E7E9" w14:textId="77777777" w:rsidR="0079128D" w:rsidRPr="003C4A55" w:rsidRDefault="0079128D" w:rsidP="00E631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8.6.3</w:t>
            </w:r>
          </w:p>
        </w:tc>
      </w:tr>
      <w:tr w:rsidR="000E3FAC" w:rsidRPr="003C4A55" w14:paraId="387CE7F0" w14:textId="77777777" w:rsidTr="00173CB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E7EB" w14:textId="77777777"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EC" w14:textId="77777777" w:rsidR="000E3FAC" w:rsidRPr="003C4A55" w:rsidRDefault="000E3FAC" w:rsidP="000E3F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E7ED" w14:textId="77777777" w:rsidR="000E3FAC" w:rsidRPr="003C4A55" w:rsidRDefault="000E3FAC" w:rsidP="000E3F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Front Garden - co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ntinue work on restoring borders 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EE" w14:textId="77777777"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Public Amenity, Income Generation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E7EF" w14:textId="77777777"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8.14.1</w:t>
            </w:r>
          </w:p>
        </w:tc>
      </w:tr>
      <w:tr w:rsidR="000E3FAC" w:rsidRPr="003C4A55" w14:paraId="387CE7F7" w14:textId="77777777" w:rsidTr="00173CB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E7F1" w14:textId="77777777"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F2" w14:textId="77777777" w:rsidR="000E3FAC" w:rsidRPr="003C4A55" w:rsidRDefault="000E3FAC" w:rsidP="000E3F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E7F3" w14:textId="77777777" w:rsidR="000E3FAC" w:rsidRPr="003C4A55" w:rsidRDefault="000E3FAC" w:rsidP="000E3F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Camellia Garden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–</w:t>
            </w: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continue planting with 19</w:t>
            </w:r>
            <w:r w:rsidRPr="00D6711C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th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c. varieties, adjusting area of planting including some specimen planting in front borders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F4" w14:textId="77777777" w:rsidR="000E3FAC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Interpretation,</w:t>
            </w:r>
          </w:p>
          <w:p w14:paraId="387CE7F5" w14:textId="77777777" w:rsidR="000E3FAC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Public Amenity, Income Generation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E7F6" w14:textId="77777777"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8.14.2</w:t>
            </w:r>
          </w:p>
        </w:tc>
      </w:tr>
      <w:tr w:rsidR="000E3FAC" w:rsidRPr="003C4A55" w14:paraId="387CE7FD" w14:textId="77777777" w:rsidTr="00173CB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E7F8" w14:textId="77777777"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F9" w14:textId="77777777" w:rsidR="000E3FAC" w:rsidRPr="003C4A55" w:rsidRDefault="000E3FAC" w:rsidP="000E3F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7FA" w14:textId="77777777" w:rsidR="000E3FAC" w:rsidRPr="003C4A55" w:rsidRDefault="000E3FAC" w:rsidP="000E3F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Kitchen Garden - Stage 3.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FB" w14:textId="77777777"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Interpretation, Income Generation, Education, Community Engagement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E7FC" w14:textId="77777777"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8.15</w:t>
            </w:r>
          </w:p>
        </w:tc>
      </w:tr>
      <w:tr w:rsidR="000E3FAC" w:rsidRPr="003C4A55" w14:paraId="387CE803" w14:textId="77777777" w:rsidTr="00173CB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E7FE" w14:textId="77777777"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7FF" w14:textId="77777777" w:rsidR="000E3FAC" w:rsidRPr="003C4A55" w:rsidRDefault="000E3FAC" w:rsidP="000E3F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800" w14:textId="77777777" w:rsidR="000E3FAC" w:rsidRPr="003C4A55" w:rsidRDefault="000E3FAC" w:rsidP="000E3F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Staff Carpark - re-establish planting of Tree Ferns.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801" w14:textId="77777777"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Interpretation, Public Amenity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E802" w14:textId="77777777"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8.16</w:t>
            </w:r>
          </w:p>
        </w:tc>
      </w:tr>
      <w:tr w:rsidR="000E3FAC" w:rsidRPr="003C4A55" w14:paraId="387CE809" w14:textId="77777777" w:rsidTr="00173CB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E804" w14:textId="77777777"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805" w14:textId="77777777" w:rsidR="000E3FAC" w:rsidRPr="003C4A55" w:rsidRDefault="000E3FAC" w:rsidP="000E3F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806" w14:textId="77777777" w:rsidR="000E3FAC" w:rsidRPr="003C4A55" w:rsidRDefault="000E3FAC" w:rsidP="000E3F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East Side Garden - Re-establish planting of Tree Ferns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807" w14:textId="743C0C10" w:rsidR="000E3FAC" w:rsidRPr="003C4A55" w:rsidRDefault="0081757F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Interpretation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808" w14:textId="77777777"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8.6.2</w:t>
            </w:r>
          </w:p>
        </w:tc>
      </w:tr>
      <w:tr w:rsidR="000E3FAC" w:rsidRPr="003C4A55" w14:paraId="387CE80F" w14:textId="77777777" w:rsidTr="00173CB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E80A" w14:textId="77777777"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80B" w14:textId="77777777" w:rsidR="000E3FAC" w:rsidRPr="003C4A55" w:rsidRDefault="000E3FAC" w:rsidP="000E3F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80C" w14:textId="77777777" w:rsidR="000E3FAC" w:rsidRPr="003C4A55" w:rsidRDefault="000E3FAC" w:rsidP="000E3F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Courtyard - replace broken flags.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80D" w14:textId="77777777"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Conservation, Public Safety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80E" w14:textId="77777777"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8.21</w:t>
            </w:r>
          </w:p>
        </w:tc>
      </w:tr>
      <w:tr w:rsidR="000E3FAC" w:rsidRPr="003C4A55" w14:paraId="387CE815" w14:textId="77777777" w:rsidTr="00173CB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E810" w14:textId="77777777"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811" w14:textId="77777777" w:rsidR="000E3FAC" w:rsidRPr="003C4A55" w:rsidRDefault="000E3FAC" w:rsidP="000E3F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812" w14:textId="77777777" w:rsidR="000E3FAC" w:rsidRPr="003C4A55" w:rsidRDefault="000E3FAC" w:rsidP="000E3F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Hampden Road - replace timber fence with gates.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813" w14:textId="77777777"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Restoration - Interpretation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E814" w14:textId="77777777"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8.4.1</w:t>
            </w:r>
          </w:p>
        </w:tc>
      </w:tr>
      <w:tr w:rsidR="000E3FAC" w:rsidRPr="003C4A55" w14:paraId="387CE81C" w14:textId="77777777" w:rsidTr="00173CB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E816" w14:textId="77777777"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817" w14:textId="77777777" w:rsidR="000E3FAC" w:rsidRPr="003C4A55" w:rsidRDefault="000E3FAC" w:rsidP="000E3F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Historical Interpretation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E818" w14:textId="77777777" w:rsidR="000E3FAC" w:rsidRPr="003C4A55" w:rsidRDefault="000E3FAC" w:rsidP="000E3F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Stone Retaining Wall - replace picket fence.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E819" w14:textId="1A7DA4B9" w:rsidR="000E3FAC" w:rsidRDefault="0081757F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Conserv</w:t>
            </w:r>
            <w:r w:rsidR="000E3FA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ation, Security, </w:t>
            </w:r>
          </w:p>
          <w:p w14:paraId="387CE81A" w14:textId="77777777"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Public Safety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E81B" w14:textId="77777777"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8.6.1</w:t>
            </w:r>
          </w:p>
        </w:tc>
      </w:tr>
    </w:tbl>
    <w:p w14:paraId="387CE81D" w14:textId="77777777" w:rsidR="00D0225F" w:rsidRPr="003C4A55" w:rsidRDefault="00D0225F" w:rsidP="00CB3538">
      <w:pPr>
        <w:rPr>
          <w:sz w:val="20"/>
          <w:szCs w:val="20"/>
        </w:rPr>
      </w:pPr>
    </w:p>
    <w:sectPr w:rsidR="00D0225F" w:rsidRPr="003C4A5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CE820" w14:textId="77777777" w:rsidR="0081757F" w:rsidRDefault="0081757F" w:rsidP="00BB1F72">
      <w:pPr>
        <w:spacing w:after="0" w:line="240" w:lineRule="auto"/>
      </w:pPr>
      <w:r>
        <w:separator/>
      </w:r>
    </w:p>
  </w:endnote>
  <w:endnote w:type="continuationSeparator" w:id="0">
    <w:p w14:paraId="387CE821" w14:textId="77777777" w:rsidR="0081757F" w:rsidRDefault="0081757F" w:rsidP="00BB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87581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87CE826" w14:textId="13CE93CF" w:rsidR="0081757F" w:rsidRPr="003838A7" w:rsidRDefault="0081757F" w:rsidP="003838A7">
        <w:pPr>
          <w:pStyle w:val="Footer"/>
          <w:pBdr>
            <w:top w:val="single" w:sz="4" w:space="1" w:color="auto"/>
          </w:pBdr>
          <w:jc w:val="right"/>
          <w:rPr>
            <w:sz w:val="16"/>
            <w:szCs w:val="16"/>
          </w:rPr>
        </w:pPr>
        <w:r w:rsidRPr="003838A7">
          <w:rPr>
            <w:sz w:val="16"/>
            <w:szCs w:val="16"/>
          </w:rPr>
          <w:t>Ann Cripps</w:t>
        </w:r>
        <w:r>
          <w:rPr>
            <w:sz w:val="16"/>
            <w:szCs w:val="16"/>
          </w:rPr>
          <w:tab/>
          <w:t>Draft 28 February 2015</w:t>
        </w:r>
        <w:r>
          <w:rPr>
            <w:sz w:val="16"/>
            <w:szCs w:val="16"/>
          </w:rPr>
          <w:tab/>
          <w:t xml:space="preserve"> 8</w:t>
        </w:r>
        <w:r w:rsidRPr="003838A7">
          <w:rPr>
            <w:sz w:val="16"/>
            <w:szCs w:val="16"/>
          </w:rPr>
          <w:t xml:space="preserve"> Recommendations - </w:t>
        </w:r>
        <w:r w:rsidRPr="003838A7">
          <w:rPr>
            <w:sz w:val="16"/>
            <w:szCs w:val="16"/>
          </w:rPr>
          <w:fldChar w:fldCharType="begin"/>
        </w:r>
        <w:r w:rsidRPr="003838A7">
          <w:rPr>
            <w:sz w:val="16"/>
            <w:szCs w:val="16"/>
          </w:rPr>
          <w:instrText xml:space="preserve"> PAGE   \* MERGEFORMAT </w:instrText>
        </w:r>
        <w:r w:rsidRPr="003838A7">
          <w:rPr>
            <w:sz w:val="16"/>
            <w:szCs w:val="16"/>
          </w:rPr>
          <w:fldChar w:fldCharType="separate"/>
        </w:r>
        <w:r w:rsidR="00E92953">
          <w:rPr>
            <w:noProof/>
            <w:sz w:val="16"/>
            <w:szCs w:val="16"/>
          </w:rPr>
          <w:t>1</w:t>
        </w:r>
        <w:r w:rsidRPr="003838A7">
          <w:rPr>
            <w:noProof/>
            <w:sz w:val="16"/>
            <w:szCs w:val="16"/>
          </w:rPr>
          <w:fldChar w:fldCharType="end"/>
        </w:r>
      </w:p>
    </w:sdtContent>
  </w:sdt>
  <w:p w14:paraId="387CE827" w14:textId="77777777" w:rsidR="0081757F" w:rsidRDefault="00817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CE81E" w14:textId="77777777" w:rsidR="0081757F" w:rsidRDefault="0081757F" w:rsidP="00BB1F72">
      <w:pPr>
        <w:spacing w:after="0" w:line="240" w:lineRule="auto"/>
      </w:pPr>
      <w:r>
        <w:separator/>
      </w:r>
    </w:p>
  </w:footnote>
  <w:footnote w:type="continuationSeparator" w:id="0">
    <w:p w14:paraId="387CE81F" w14:textId="77777777" w:rsidR="0081757F" w:rsidRDefault="0081757F" w:rsidP="00BB1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CE823" w14:textId="4BBD0E51" w:rsidR="0081757F" w:rsidRDefault="00E9295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b/>
          <w:sz w:val="24"/>
          <w:szCs w:val="24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1757F" w:rsidRPr="00BB1F72">
          <w:rPr>
            <w:rFonts w:asciiTheme="majorHAnsi" w:eastAsiaTheme="majorEastAsia" w:hAnsiTheme="majorHAnsi" w:cstheme="majorBidi"/>
            <w:b/>
            <w:sz w:val="24"/>
            <w:szCs w:val="24"/>
          </w:rPr>
          <w:t>Narryna – Landscape Master Plan.</w:t>
        </w:r>
      </w:sdtContent>
    </w:sdt>
  </w:p>
  <w:p w14:paraId="387CE824" w14:textId="77777777" w:rsidR="0081757F" w:rsidRDefault="008175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49A"/>
    <w:multiLevelType w:val="multilevel"/>
    <w:tmpl w:val="1DFA7456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443401A"/>
    <w:multiLevelType w:val="multilevel"/>
    <w:tmpl w:val="B036BF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7D38C9"/>
    <w:multiLevelType w:val="hybridMultilevel"/>
    <w:tmpl w:val="90EAC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76588"/>
    <w:multiLevelType w:val="hybridMultilevel"/>
    <w:tmpl w:val="D368C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A0EB2"/>
    <w:multiLevelType w:val="hybridMultilevel"/>
    <w:tmpl w:val="FB905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36191"/>
    <w:multiLevelType w:val="hybridMultilevel"/>
    <w:tmpl w:val="BAA85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F63C5"/>
    <w:multiLevelType w:val="multilevel"/>
    <w:tmpl w:val="6F6CDA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81E3D06"/>
    <w:multiLevelType w:val="multilevel"/>
    <w:tmpl w:val="B7BAE77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EF942EA"/>
    <w:multiLevelType w:val="hybridMultilevel"/>
    <w:tmpl w:val="96E69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E434A"/>
    <w:multiLevelType w:val="hybridMultilevel"/>
    <w:tmpl w:val="3670B0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471F7"/>
    <w:multiLevelType w:val="multilevel"/>
    <w:tmpl w:val="C6148B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1D73B10"/>
    <w:multiLevelType w:val="multilevel"/>
    <w:tmpl w:val="420086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3DD5705"/>
    <w:multiLevelType w:val="hybridMultilevel"/>
    <w:tmpl w:val="DFCA0B0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3D31A0"/>
    <w:multiLevelType w:val="hybridMultilevel"/>
    <w:tmpl w:val="29BA0D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003D27"/>
    <w:multiLevelType w:val="hybridMultilevel"/>
    <w:tmpl w:val="72D27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5669E"/>
    <w:multiLevelType w:val="multilevel"/>
    <w:tmpl w:val="1F92A8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78776CD"/>
    <w:multiLevelType w:val="hybridMultilevel"/>
    <w:tmpl w:val="C746643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A2423F4"/>
    <w:multiLevelType w:val="multilevel"/>
    <w:tmpl w:val="DD3AA2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DD83F53"/>
    <w:multiLevelType w:val="multilevel"/>
    <w:tmpl w:val="0BFC06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EFE632A"/>
    <w:multiLevelType w:val="multilevel"/>
    <w:tmpl w:val="21DE999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A5F6EE2"/>
    <w:multiLevelType w:val="multilevel"/>
    <w:tmpl w:val="69EE6F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BC76738"/>
    <w:multiLevelType w:val="multilevel"/>
    <w:tmpl w:val="551C718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01213F6"/>
    <w:multiLevelType w:val="multilevel"/>
    <w:tmpl w:val="D100A5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558401CB"/>
    <w:multiLevelType w:val="hybridMultilevel"/>
    <w:tmpl w:val="CE705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25F19"/>
    <w:multiLevelType w:val="hybridMultilevel"/>
    <w:tmpl w:val="F95E39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9C6845"/>
    <w:multiLevelType w:val="multilevel"/>
    <w:tmpl w:val="D696C0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AFB1962"/>
    <w:multiLevelType w:val="hybridMultilevel"/>
    <w:tmpl w:val="D3284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61690"/>
    <w:multiLevelType w:val="hybridMultilevel"/>
    <w:tmpl w:val="6AACC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0A7F63"/>
    <w:multiLevelType w:val="hybridMultilevel"/>
    <w:tmpl w:val="A22852A0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658C792D"/>
    <w:multiLevelType w:val="multilevel"/>
    <w:tmpl w:val="1A348AB2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7F741F4"/>
    <w:multiLevelType w:val="multilevel"/>
    <w:tmpl w:val="F4669B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0E43425"/>
    <w:multiLevelType w:val="hybridMultilevel"/>
    <w:tmpl w:val="37122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BA3903"/>
    <w:multiLevelType w:val="hybridMultilevel"/>
    <w:tmpl w:val="4080CF10"/>
    <w:lvl w:ilvl="0" w:tplc="0C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3">
    <w:nsid w:val="747C189C"/>
    <w:multiLevelType w:val="hybridMultilevel"/>
    <w:tmpl w:val="AF0E4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2E29AD"/>
    <w:multiLevelType w:val="hybridMultilevel"/>
    <w:tmpl w:val="5F48A2BE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5">
    <w:nsid w:val="78F101B1"/>
    <w:multiLevelType w:val="multilevel"/>
    <w:tmpl w:val="BD1EE0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B9D1B4A"/>
    <w:multiLevelType w:val="multilevel"/>
    <w:tmpl w:val="263C0E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E5564AF"/>
    <w:multiLevelType w:val="hybridMultilevel"/>
    <w:tmpl w:val="C10C64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20"/>
  </w:num>
  <w:num w:numId="4">
    <w:abstractNumId w:val="37"/>
  </w:num>
  <w:num w:numId="5">
    <w:abstractNumId w:val="31"/>
  </w:num>
  <w:num w:numId="6">
    <w:abstractNumId w:val="13"/>
  </w:num>
  <w:num w:numId="7">
    <w:abstractNumId w:val="3"/>
  </w:num>
  <w:num w:numId="8">
    <w:abstractNumId w:val="21"/>
  </w:num>
  <w:num w:numId="9">
    <w:abstractNumId w:val="0"/>
  </w:num>
  <w:num w:numId="10">
    <w:abstractNumId w:val="9"/>
  </w:num>
  <w:num w:numId="11">
    <w:abstractNumId w:val="19"/>
  </w:num>
  <w:num w:numId="12">
    <w:abstractNumId w:val="7"/>
  </w:num>
  <w:num w:numId="13">
    <w:abstractNumId w:val="11"/>
  </w:num>
  <w:num w:numId="14">
    <w:abstractNumId w:val="22"/>
  </w:num>
  <w:num w:numId="15">
    <w:abstractNumId w:val="32"/>
  </w:num>
  <w:num w:numId="16">
    <w:abstractNumId w:val="35"/>
  </w:num>
  <w:num w:numId="17">
    <w:abstractNumId w:val="29"/>
  </w:num>
  <w:num w:numId="18">
    <w:abstractNumId w:val="30"/>
  </w:num>
  <w:num w:numId="19">
    <w:abstractNumId w:val="15"/>
  </w:num>
  <w:num w:numId="20">
    <w:abstractNumId w:val="10"/>
  </w:num>
  <w:num w:numId="21">
    <w:abstractNumId w:val="17"/>
  </w:num>
  <w:num w:numId="22">
    <w:abstractNumId w:val="2"/>
  </w:num>
  <w:num w:numId="23">
    <w:abstractNumId w:val="23"/>
  </w:num>
  <w:num w:numId="24">
    <w:abstractNumId w:val="8"/>
  </w:num>
  <w:num w:numId="25">
    <w:abstractNumId w:val="27"/>
  </w:num>
  <w:num w:numId="26">
    <w:abstractNumId w:val="33"/>
  </w:num>
  <w:num w:numId="27">
    <w:abstractNumId w:val="14"/>
  </w:num>
  <w:num w:numId="28">
    <w:abstractNumId w:val="26"/>
  </w:num>
  <w:num w:numId="29">
    <w:abstractNumId w:val="16"/>
  </w:num>
  <w:num w:numId="30">
    <w:abstractNumId w:val="36"/>
  </w:num>
  <w:num w:numId="31">
    <w:abstractNumId w:val="1"/>
  </w:num>
  <w:num w:numId="32">
    <w:abstractNumId w:val="25"/>
  </w:num>
  <w:num w:numId="33">
    <w:abstractNumId w:val="6"/>
  </w:num>
  <w:num w:numId="34">
    <w:abstractNumId w:val="18"/>
  </w:num>
  <w:num w:numId="35">
    <w:abstractNumId w:val="24"/>
  </w:num>
  <w:num w:numId="36">
    <w:abstractNumId w:val="34"/>
  </w:num>
  <w:num w:numId="37">
    <w:abstractNumId w:val="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DB"/>
    <w:rsid w:val="000054B9"/>
    <w:rsid w:val="00005654"/>
    <w:rsid w:val="000116A2"/>
    <w:rsid w:val="00026FF8"/>
    <w:rsid w:val="00030D51"/>
    <w:rsid w:val="000376FD"/>
    <w:rsid w:val="000454E7"/>
    <w:rsid w:val="0005263F"/>
    <w:rsid w:val="000541E5"/>
    <w:rsid w:val="00061E4C"/>
    <w:rsid w:val="000631B9"/>
    <w:rsid w:val="000638DB"/>
    <w:rsid w:val="0007210A"/>
    <w:rsid w:val="00083A4F"/>
    <w:rsid w:val="00093EEE"/>
    <w:rsid w:val="000976F1"/>
    <w:rsid w:val="000A0E52"/>
    <w:rsid w:val="000A68C7"/>
    <w:rsid w:val="000B2280"/>
    <w:rsid w:val="000C36B9"/>
    <w:rsid w:val="000C5D95"/>
    <w:rsid w:val="000C5FB5"/>
    <w:rsid w:val="000D6232"/>
    <w:rsid w:val="000E3FAC"/>
    <w:rsid w:val="000E552A"/>
    <w:rsid w:val="000F2BFC"/>
    <w:rsid w:val="000F6B1A"/>
    <w:rsid w:val="001017FD"/>
    <w:rsid w:val="00105B31"/>
    <w:rsid w:val="00110F28"/>
    <w:rsid w:val="00115AFB"/>
    <w:rsid w:val="00132E2D"/>
    <w:rsid w:val="001620F1"/>
    <w:rsid w:val="00173CB5"/>
    <w:rsid w:val="00183641"/>
    <w:rsid w:val="001B0777"/>
    <w:rsid w:val="001C2534"/>
    <w:rsid w:val="001D7CC4"/>
    <w:rsid w:val="001E26BC"/>
    <w:rsid w:val="00200A71"/>
    <w:rsid w:val="00200C78"/>
    <w:rsid w:val="00201F24"/>
    <w:rsid w:val="00202B36"/>
    <w:rsid w:val="002057C1"/>
    <w:rsid w:val="00212DC5"/>
    <w:rsid w:val="00215982"/>
    <w:rsid w:val="00222C15"/>
    <w:rsid w:val="00233FBF"/>
    <w:rsid w:val="002375F4"/>
    <w:rsid w:val="00240D41"/>
    <w:rsid w:val="00242E07"/>
    <w:rsid w:val="0024353C"/>
    <w:rsid w:val="00246701"/>
    <w:rsid w:val="00251F19"/>
    <w:rsid w:val="00254B10"/>
    <w:rsid w:val="00256931"/>
    <w:rsid w:val="00267370"/>
    <w:rsid w:val="00271450"/>
    <w:rsid w:val="00272F8D"/>
    <w:rsid w:val="00276132"/>
    <w:rsid w:val="00281694"/>
    <w:rsid w:val="002848FF"/>
    <w:rsid w:val="0029483D"/>
    <w:rsid w:val="00301587"/>
    <w:rsid w:val="00314FA7"/>
    <w:rsid w:val="0032470C"/>
    <w:rsid w:val="00331E37"/>
    <w:rsid w:val="00334EF4"/>
    <w:rsid w:val="0036013C"/>
    <w:rsid w:val="003838A7"/>
    <w:rsid w:val="003935E0"/>
    <w:rsid w:val="00394A5D"/>
    <w:rsid w:val="00397D93"/>
    <w:rsid w:val="003B21A2"/>
    <w:rsid w:val="003B3D38"/>
    <w:rsid w:val="003B6745"/>
    <w:rsid w:val="003B6BDB"/>
    <w:rsid w:val="003C3587"/>
    <w:rsid w:val="003C4A55"/>
    <w:rsid w:val="003D1C02"/>
    <w:rsid w:val="003E1DA0"/>
    <w:rsid w:val="003E5F81"/>
    <w:rsid w:val="004000E0"/>
    <w:rsid w:val="004176E6"/>
    <w:rsid w:val="004215DE"/>
    <w:rsid w:val="004239D9"/>
    <w:rsid w:val="004258C6"/>
    <w:rsid w:val="00431BA1"/>
    <w:rsid w:val="004349A1"/>
    <w:rsid w:val="00444824"/>
    <w:rsid w:val="004466C5"/>
    <w:rsid w:val="00455950"/>
    <w:rsid w:val="00466962"/>
    <w:rsid w:val="004733E8"/>
    <w:rsid w:val="0047352B"/>
    <w:rsid w:val="00493A4A"/>
    <w:rsid w:val="00494771"/>
    <w:rsid w:val="0049502C"/>
    <w:rsid w:val="004A1633"/>
    <w:rsid w:val="004D2097"/>
    <w:rsid w:val="004F13C2"/>
    <w:rsid w:val="00501CC6"/>
    <w:rsid w:val="00510EDF"/>
    <w:rsid w:val="005272F8"/>
    <w:rsid w:val="005336BA"/>
    <w:rsid w:val="00534706"/>
    <w:rsid w:val="00561C6C"/>
    <w:rsid w:val="005649FE"/>
    <w:rsid w:val="00570C37"/>
    <w:rsid w:val="00572648"/>
    <w:rsid w:val="0058059A"/>
    <w:rsid w:val="005861B7"/>
    <w:rsid w:val="00595327"/>
    <w:rsid w:val="005A100B"/>
    <w:rsid w:val="005B1D1F"/>
    <w:rsid w:val="005D18E1"/>
    <w:rsid w:val="005E63B6"/>
    <w:rsid w:val="005F04B3"/>
    <w:rsid w:val="005F5862"/>
    <w:rsid w:val="006005BC"/>
    <w:rsid w:val="00614DE6"/>
    <w:rsid w:val="00615AE3"/>
    <w:rsid w:val="006175C4"/>
    <w:rsid w:val="00621AEE"/>
    <w:rsid w:val="00633900"/>
    <w:rsid w:val="00635165"/>
    <w:rsid w:val="00636E1B"/>
    <w:rsid w:val="00662890"/>
    <w:rsid w:val="00673CE9"/>
    <w:rsid w:val="00676F9E"/>
    <w:rsid w:val="00677408"/>
    <w:rsid w:val="0068631B"/>
    <w:rsid w:val="0069715F"/>
    <w:rsid w:val="006A4381"/>
    <w:rsid w:val="006B0EB5"/>
    <w:rsid w:val="006B2D9C"/>
    <w:rsid w:val="006B3E5E"/>
    <w:rsid w:val="006B6B5A"/>
    <w:rsid w:val="006C7270"/>
    <w:rsid w:val="006D32DB"/>
    <w:rsid w:val="006D39D8"/>
    <w:rsid w:val="006D412B"/>
    <w:rsid w:val="006D46F7"/>
    <w:rsid w:val="006F6CE6"/>
    <w:rsid w:val="007037AF"/>
    <w:rsid w:val="0071065A"/>
    <w:rsid w:val="00713329"/>
    <w:rsid w:val="00717943"/>
    <w:rsid w:val="007218F8"/>
    <w:rsid w:val="00734128"/>
    <w:rsid w:val="00741479"/>
    <w:rsid w:val="00747699"/>
    <w:rsid w:val="007554A3"/>
    <w:rsid w:val="00764029"/>
    <w:rsid w:val="007655E9"/>
    <w:rsid w:val="00770C2E"/>
    <w:rsid w:val="007725DF"/>
    <w:rsid w:val="00772600"/>
    <w:rsid w:val="00784E38"/>
    <w:rsid w:val="0079128D"/>
    <w:rsid w:val="007B07D8"/>
    <w:rsid w:val="007B1977"/>
    <w:rsid w:val="007C4055"/>
    <w:rsid w:val="007D13EF"/>
    <w:rsid w:val="007D1BA1"/>
    <w:rsid w:val="007E4338"/>
    <w:rsid w:val="007F0DFD"/>
    <w:rsid w:val="00801AB4"/>
    <w:rsid w:val="0081261A"/>
    <w:rsid w:val="0081757F"/>
    <w:rsid w:val="008179EB"/>
    <w:rsid w:val="00840DFE"/>
    <w:rsid w:val="00843AEA"/>
    <w:rsid w:val="00853928"/>
    <w:rsid w:val="00863C6C"/>
    <w:rsid w:val="00875187"/>
    <w:rsid w:val="00890242"/>
    <w:rsid w:val="00892EDC"/>
    <w:rsid w:val="00897DF0"/>
    <w:rsid w:val="008A7379"/>
    <w:rsid w:val="008B08A4"/>
    <w:rsid w:val="008B1389"/>
    <w:rsid w:val="008B285E"/>
    <w:rsid w:val="008C2D16"/>
    <w:rsid w:val="008E643E"/>
    <w:rsid w:val="0091009F"/>
    <w:rsid w:val="00912BE2"/>
    <w:rsid w:val="009201CF"/>
    <w:rsid w:val="00920E85"/>
    <w:rsid w:val="0092723F"/>
    <w:rsid w:val="00936E7C"/>
    <w:rsid w:val="00940D29"/>
    <w:rsid w:val="00952F50"/>
    <w:rsid w:val="009540CF"/>
    <w:rsid w:val="00956EC6"/>
    <w:rsid w:val="00970483"/>
    <w:rsid w:val="00971A9D"/>
    <w:rsid w:val="00975C51"/>
    <w:rsid w:val="009815D9"/>
    <w:rsid w:val="009909E1"/>
    <w:rsid w:val="00991D94"/>
    <w:rsid w:val="009A0C94"/>
    <w:rsid w:val="009A380C"/>
    <w:rsid w:val="009A3A3D"/>
    <w:rsid w:val="009C1C04"/>
    <w:rsid w:val="009C3449"/>
    <w:rsid w:val="009D2BC5"/>
    <w:rsid w:val="009D79C3"/>
    <w:rsid w:val="009E2B36"/>
    <w:rsid w:val="009E45E3"/>
    <w:rsid w:val="00A03788"/>
    <w:rsid w:val="00A0700A"/>
    <w:rsid w:val="00A2628A"/>
    <w:rsid w:val="00A44D0B"/>
    <w:rsid w:val="00A45429"/>
    <w:rsid w:val="00A46C7A"/>
    <w:rsid w:val="00A524FC"/>
    <w:rsid w:val="00A57F63"/>
    <w:rsid w:val="00A6326F"/>
    <w:rsid w:val="00A672C2"/>
    <w:rsid w:val="00A73468"/>
    <w:rsid w:val="00A825C6"/>
    <w:rsid w:val="00A9006B"/>
    <w:rsid w:val="00A944A7"/>
    <w:rsid w:val="00AA2D5C"/>
    <w:rsid w:val="00AB4958"/>
    <w:rsid w:val="00AD1474"/>
    <w:rsid w:val="00AD2E27"/>
    <w:rsid w:val="00AD4861"/>
    <w:rsid w:val="00AE40CB"/>
    <w:rsid w:val="00AE53B7"/>
    <w:rsid w:val="00AF3C3D"/>
    <w:rsid w:val="00AF504A"/>
    <w:rsid w:val="00B56259"/>
    <w:rsid w:val="00B574EC"/>
    <w:rsid w:val="00B70B7B"/>
    <w:rsid w:val="00B72DD7"/>
    <w:rsid w:val="00B752B6"/>
    <w:rsid w:val="00B75E32"/>
    <w:rsid w:val="00B7672F"/>
    <w:rsid w:val="00B82D0E"/>
    <w:rsid w:val="00B94B2A"/>
    <w:rsid w:val="00B9794B"/>
    <w:rsid w:val="00BA62DA"/>
    <w:rsid w:val="00BB1F72"/>
    <w:rsid w:val="00BB6A36"/>
    <w:rsid w:val="00BC1795"/>
    <w:rsid w:val="00BC489E"/>
    <w:rsid w:val="00BC5ED1"/>
    <w:rsid w:val="00BD4C3A"/>
    <w:rsid w:val="00BE062F"/>
    <w:rsid w:val="00BE1BC4"/>
    <w:rsid w:val="00BE21BB"/>
    <w:rsid w:val="00BE3C94"/>
    <w:rsid w:val="00BF4FF4"/>
    <w:rsid w:val="00BF7A91"/>
    <w:rsid w:val="00C10C56"/>
    <w:rsid w:val="00C1450F"/>
    <w:rsid w:val="00C14722"/>
    <w:rsid w:val="00C14F85"/>
    <w:rsid w:val="00C163E3"/>
    <w:rsid w:val="00C4049A"/>
    <w:rsid w:val="00C4674A"/>
    <w:rsid w:val="00C51B1E"/>
    <w:rsid w:val="00C5273C"/>
    <w:rsid w:val="00C56723"/>
    <w:rsid w:val="00C5747D"/>
    <w:rsid w:val="00C63D54"/>
    <w:rsid w:val="00C65A6F"/>
    <w:rsid w:val="00C65CDD"/>
    <w:rsid w:val="00C65D02"/>
    <w:rsid w:val="00C67748"/>
    <w:rsid w:val="00C723AD"/>
    <w:rsid w:val="00C72FB3"/>
    <w:rsid w:val="00C73AD4"/>
    <w:rsid w:val="00C93BF5"/>
    <w:rsid w:val="00C953EE"/>
    <w:rsid w:val="00CA5008"/>
    <w:rsid w:val="00CA5BEB"/>
    <w:rsid w:val="00CB290B"/>
    <w:rsid w:val="00CB3538"/>
    <w:rsid w:val="00CB79A7"/>
    <w:rsid w:val="00CC142E"/>
    <w:rsid w:val="00CD11BB"/>
    <w:rsid w:val="00CE0755"/>
    <w:rsid w:val="00CF4497"/>
    <w:rsid w:val="00CF63CB"/>
    <w:rsid w:val="00D02000"/>
    <w:rsid w:val="00D0225F"/>
    <w:rsid w:val="00D02FB1"/>
    <w:rsid w:val="00D05AA8"/>
    <w:rsid w:val="00D077B2"/>
    <w:rsid w:val="00D22AA3"/>
    <w:rsid w:val="00D24E8E"/>
    <w:rsid w:val="00D46196"/>
    <w:rsid w:val="00D57E54"/>
    <w:rsid w:val="00D604ED"/>
    <w:rsid w:val="00D6711C"/>
    <w:rsid w:val="00D75EA2"/>
    <w:rsid w:val="00D91270"/>
    <w:rsid w:val="00DA3C95"/>
    <w:rsid w:val="00DB1F5C"/>
    <w:rsid w:val="00DB768F"/>
    <w:rsid w:val="00DD4C56"/>
    <w:rsid w:val="00DD52B6"/>
    <w:rsid w:val="00DE3729"/>
    <w:rsid w:val="00DF0092"/>
    <w:rsid w:val="00E01036"/>
    <w:rsid w:val="00E17096"/>
    <w:rsid w:val="00E2339C"/>
    <w:rsid w:val="00E30358"/>
    <w:rsid w:val="00E4601A"/>
    <w:rsid w:val="00E6313C"/>
    <w:rsid w:val="00E741FA"/>
    <w:rsid w:val="00E754F9"/>
    <w:rsid w:val="00E81439"/>
    <w:rsid w:val="00E84777"/>
    <w:rsid w:val="00E91033"/>
    <w:rsid w:val="00E92953"/>
    <w:rsid w:val="00EA1E84"/>
    <w:rsid w:val="00EA244F"/>
    <w:rsid w:val="00EA2BBF"/>
    <w:rsid w:val="00EB1C35"/>
    <w:rsid w:val="00EB408D"/>
    <w:rsid w:val="00EB42D4"/>
    <w:rsid w:val="00EB4571"/>
    <w:rsid w:val="00EB59C8"/>
    <w:rsid w:val="00EB6FC5"/>
    <w:rsid w:val="00ED01F3"/>
    <w:rsid w:val="00ED0F4F"/>
    <w:rsid w:val="00ED1A3B"/>
    <w:rsid w:val="00ED2169"/>
    <w:rsid w:val="00ED392F"/>
    <w:rsid w:val="00ED76B7"/>
    <w:rsid w:val="00EE61A1"/>
    <w:rsid w:val="00F140EE"/>
    <w:rsid w:val="00F2420D"/>
    <w:rsid w:val="00F32EE3"/>
    <w:rsid w:val="00F55754"/>
    <w:rsid w:val="00F57A0A"/>
    <w:rsid w:val="00F6507E"/>
    <w:rsid w:val="00F72DAF"/>
    <w:rsid w:val="00F75839"/>
    <w:rsid w:val="00F91DD5"/>
    <w:rsid w:val="00F91E30"/>
    <w:rsid w:val="00F9792B"/>
    <w:rsid w:val="00FB6F5A"/>
    <w:rsid w:val="00FB742F"/>
    <w:rsid w:val="00FB77E5"/>
    <w:rsid w:val="00FD2C1B"/>
    <w:rsid w:val="00FD4BB6"/>
    <w:rsid w:val="00FE1470"/>
    <w:rsid w:val="00FE4451"/>
    <w:rsid w:val="00FE5E48"/>
    <w:rsid w:val="00FE6557"/>
    <w:rsid w:val="00FE7B1C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7CE622"/>
  <w15:docId w15:val="{7221EFD0-46C4-4F8A-A546-8FBFE8E5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72"/>
  </w:style>
  <w:style w:type="paragraph" w:styleId="Footer">
    <w:name w:val="footer"/>
    <w:basedOn w:val="Normal"/>
    <w:link w:val="FooterChar"/>
    <w:uiPriority w:val="99"/>
    <w:unhideWhenUsed/>
    <w:rsid w:val="00BB1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72"/>
  </w:style>
  <w:style w:type="paragraph" w:styleId="BalloonText">
    <w:name w:val="Balloon Text"/>
    <w:basedOn w:val="Normal"/>
    <w:link w:val="BalloonTextChar"/>
    <w:uiPriority w:val="99"/>
    <w:semiHidden/>
    <w:unhideWhenUsed/>
    <w:rsid w:val="00BB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CC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F0D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0D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0D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2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565E-98E8-4BFD-87E8-7E635E4C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5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Narryna – Landscape Master Plan.</vt:lpstr>
    </vt:vector>
  </TitlesOfParts>
  <Company>Hewlett-Packard</Company>
  <LinksUpToDate>false</LinksUpToDate>
  <CharactersWithSpaces>10013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Narryna – Landscape Master Plan.</dc:title>
  <dc:creator>Peter Cripps</dc:creator>
  <cp:lastModifiedBy>Ann Cripps</cp:lastModifiedBy>
  <cp:revision>33</cp:revision>
  <cp:lastPrinted>2015-02-16T22:48:00Z</cp:lastPrinted>
  <dcterms:created xsi:type="dcterms:W3CDTF">2014-08-03T08:24:00Z</dcterms:created>
  <dcterms:modified xsi:type="dcterms:W3CDTF">2015-03-03T05:37:00Z</dcterms:modified>
</cp:coreProperties>
</file>